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BE" w:rsidRPr="001B32F4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t>NOTAS A LOS ESTADOS FINANCIEROS DE</w:t>
      </w:r>
      <w:r w:rsidR="0062320E" w:rsidRPr="001B32F4">
        <w:rPr>
          <w:rFonts w:ascii="Arial" w:hAnsi="Arial" w:cs="Arial"/>
          <w:b/>
          <w:sz w:val="17"/>
          <w:szCs w:val="17"/>
        </w:rPr>
        <w:t xml:space="preserve"> </w:t>
      </w:r>
      <w:r w:rsidRPr="001B32F4">
        <w:rPr>
          <w:rFonts w:ascii="Arial" w:hAnsi="Arial" w:cs="Arial"/>
          <w:b/>
          <w:sz w:val="17"/>
          <w:szCs w:val="17"/>
        </w:rPr>
        <w:t>L</w:t>
      </w:r>
      <w:r w:rsidR="00181A8D" w:rsidRPr="001B32F4">
        <w:rPr>
          <w:rFonts w:ascii="Arial" w:hAnsi="Arial" w:cs="Arial"/>
          <w:b/>
          <w:sz w:val="17"/>
          <w:szCs w:val="17"/>
        </w:rPr>
        <w:t>AS</w:t>
      </w:r>
      <w:r w:rsidR="00850AEE" w:rsidRPr="001B32F4">
        <w:rPr>
          <w:rFonts w:ascii="Arial" w:hAnsi="Arial" w:cs="Arial"/>
          <w:b/>
          <w:sz w:val="17"/>
          <w:szCs w:val="17"/>
        </w:rPr>
        <w:t xml:space="preserve"> </w:t>
      </w:r>
      <w:r w:rsidR="001825AB" w:rsidRPr="001B32F4">
        <w:rPr>
          <w:rFonts w:ascii="Arial" w:hAnsi="Arial" w:cs="Arial"/>
          <w:b/>
          <w:sz w:val="17"/>
          <w:szCs w:val="17"/>
        </w:rPr>
        <w:t>ENTIDADES PARAESTATALES Y FIDEICOMISOS NO EMPRESARIALES Y NO FINANCIEROS</w:t>
      </w:r>
    </w:p>
    <w:p w:rsidR="00776AEC" w:rsidRPr="001B32F4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bookmarkStart w:id="0" w:name="_GoBack"/>
      <w:bookmarkEnd w:id="0"/>
    </w:p>
    <w:p w:rsidR="006335BE" w:rsidRPr="001B32F4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1B32F4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1B32F4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1B32F4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1B32F4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1B32F4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1B32F4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1B32F4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1B32F4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1B32F4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="006335BE" w:rsidRPr="001B32F4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1B32F4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:rsidR="003F52CC" w:rsidRPr="001B32F4" w:rsidRDefault="003F52CC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335BE" w:rsidRPr="001B32F4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1B32F4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:rsidR="006335BE" w:rsidRPr="001B32F4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1B32F4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:rsidR="006335BE" w:rsidRPr="001B32F4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1B32F4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:rsidR="006335BE" w:rsidRPr="001B32F4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t>Notas de Desglose:</w:t>
      </w:r>
    </w:p>
    <w:p w:rsidR="006335BE" w:rsidRPr="001B32F4" w:rsidRDefault="00A3546F" w:rsidP="006335B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t>Activo</w:t>
      </w:r>
    </w:p>
    <w:p w:rsidR="00A3546F" w:rsidRPr="001B32F4" w:rsidRDefault="00A3546F" w:rsidP="00A3546F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6335BE" w:rsidRPr="001B32F4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1B32F4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:rsidR="009D4479" w:rsidRPr="001B32F4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1B32F4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</w:t>
      </w:r>
      <w:r w:rsidR="00181A8D" w:rsidRPr="001B32F4">
        <w:rPr>
          <w:rFonts w:ascii="Arial" w:eastAsia="Calibri" w:hAnsi="Arial" w:cs="Arial"/>
          <w:spacing w:val="-1"/>
          <w:sz w:val="17"/>
          <w:szCs w:val="17"/>
        </w:rPr>
        <w:t>es</w:t>
      </w:r>
      <w:r w:rsidR="009D4479" w:rsidRPr="001B32F4">
        <w:rPr>
          <w:rFonts w:ascii="Arial" w:eastAsia="Calibri" w:hAnsi="Arial" w:cs="Arial"/>
          <w:spacing w:val="-1"/>
          <w:sz w:val="17"/>
          <w:szCs w:val="17"/>
        </w:rPr>
        <w:t>ión de</w:t>
      </w:r>
      <w:r w:rsidR="0062320E" w:rsidRPr="001B32F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1825AB" w:rsidRPr="001B32F4">
        <w:rPr>
          <w:rFonts w:ascii="Arial" w:eastAsia="Calibri" w:hAnsi="Arial" w:cs="Arial"/>
          <w:spacing w:val="-1"/>
          <w:sz w:val="17"/>
          <w:szCs w:val="17"/>
        </w:rPr>
        <w:t>las Entidades Paraestatales y Fideicomisos No Empresariales y No Financieros</w:t>
      </w:r>
      <w:r w:rsidR="009D4479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9D4479" w:rsidRPr="001B32F4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1B32F4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1B32F4" w:rsidRDefault="00DF729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D4479" w:rsidRPr="001B32F4" w:rsidRDefault="00DF729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2,902,502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2,504,806 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1,109,247,785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838,239,809 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Bancos/Dependencias y Otros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182,574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78,191 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265,381,459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312,412,650 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440,486,611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1,098,376,133 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Depósitos de Fondos de Terceros en Garantía y/o Administración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1,796,763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2,462,768 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Efectivos y Equivalentes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14,085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1B32F4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0A4819"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A4819" w:rsidRPr="001B32F4" w:rsidTr="001E5CD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19" w:rsidRPr="001B32F4" w:rsidRDefault="000A4819" w:rsidP="000A481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1,820,011,780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2,254,074,357 </w:t>
            </w:r>
          </w:p>
        </w:tc>
      </w:tr>
    </w:tbl>
    <w:p w:rsidR="00622DF5" w:rsidRPr="001B32F4" w:rsidRDefault="00622DF5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C5E04" w:rsidRPr="001B32F4" w:rsidRDefault="006C5E0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C5E04" w:rsidRPr="001B32F4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80288" w:rsidRPr="001B32F4" w:rsidRDefault="006C5E0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6C5E04" w:rsidRPr="001B32F4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1B32F4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1B32F4" w:rsidRDefault="00DF729C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C5E04" w:rsidRPr="001B32F4" w:rsidRDefault="00DF729C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12,266,155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19,056,490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280,816,438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46,509,425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4,166,813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2,342,449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12,693,916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8,205,052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20,717,973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14,602,621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47,149,176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47,076,034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67,608,493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60,619,200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11,895,944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159,304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380,265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113,122,464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95,974,338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11,926,832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7,484,696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59,476,586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48,505,837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28,647,845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67,248,177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75,527,051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79,301,505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2,417,320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1,969,593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41,238,736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21,743,310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575,106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488,917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33,899,914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34,549,885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3,641,271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2,234,157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69,400,164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46,182,156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151,446,881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94,416,922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1,019,939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217,896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321,170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464,455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217,246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432,805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385,307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4,593,973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507,816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2,848,991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5,395,508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352,426,237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1,013,342,555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383,784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445,926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54,183,439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53,702,113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9,908,277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13,684,485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32,503,247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19,175,113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246,266,138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391,944,251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851,235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5,281,002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19,912,725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14,029,398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3,053,939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4,912,473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18,013,811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18,278,805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24,033,231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13,663,432 </w:t>
            </w:r>
          </w:p>
        </w:tc>
      </w:tr>
      <w:tr w:rsidR="00544200" w:rsidRPr="001B32F4" w:rsidTr="006D1D5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1,820,011,780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2,254,074,357 </w:t>
            </w:r>
          </w:p>
        </w:tc>
      </w:tr>
    </w:tbl>
    <w:p w:rsidR="007802CD" w:rsidRPr="001B32F4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62B5E" w:rsidRPr="001B32F4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22DF5" w:rsidRPr="001B32F4" w:rsidRDefault="006335BE" w:rsidP="00622DF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1B32F4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1B32F4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1B32F4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1B32F4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1B32F4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1B32F4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:rsidR="00ED5AC6" w:rsidRPr="001B32F4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1B32F4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1E1BE9" w:rsidRPr="001B32F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l</w:t>
      </w:r>
      <w:r w:rsidR="001E1BE9" w:rsidRPr="001B32F4">
        <w:rPr>
          <w:rFonts w:ascii="Arial" w:eastAsia="Calibri" w:hAnsi="Arial" w:cs="Arial"/>
          <w:spacing w:val="-1"/>
          <w:sz w:val="17"/>
          <w:szCs w:val="17"/>
        </w:rPr>
        <w:t>as</w:t>
      </w:r>
      <w:r w:rsidR="00471C1E" w:rsidRPr="001B32F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E260C2" w:rsidRPr="001B32F4">
        <w:rPr>
          <w:rFonts w:ascii="Arial" w:eastAsia="Calibri" w:hAnsi="Arial" w:cs="Arial"/>
          <w:spacing w:val="-1"/>
          <w:sz w:val="17"/>
          <w:szCs w:val="17"/>
        </w:rPr>
        <w:t>Entidades Paraestatales y Fideicomisos No Empresariales y No Financieros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ED5AC6" w:rsidRPr="001B32F4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1B32F4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1B32F4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1B32F4" w:rsidRDefault="00DF729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D5AC6" w:rsidRPr="001B32F4" w:rsidRDefault="00DF729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0A4819" w:rsidRPr="001B32F4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146,205,350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85,491,069 </w:t>
            </w:r>
          </w:p>
        </w:tc>
      </w:tr>
      <w:tr w:rsidR="000A4819" w:rsidRPr="001B32F4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77,083,888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56,583,582 </w:t>
            </w:r>
          </w:p>
        </w:tc>
      </w:tr>
      <w:tr w:rsidR="000A4819" w:rsidRPr="001B32F4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3,884,272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3,873,409 </w:t>
            </w:r>
          </w:p>
        </w:tc>
      </w:tr>
      <w:tr w:rsidR="000A4819" w:rsidRPr="001B32F4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Deudores por Anticipos de la Tesorería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7,581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0A4819" w:rsidRPr="001B32F4" w:rsidTr="006C4D0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1,111,424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15,015,329 </w:t>
            </w:r>
          </w:p>
        </w:tc>
      </w:tr>
      <w:tr w:rsidR="000A4819" w:rsidRPr="001B32F4" w:rsidTr="006C4D0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19" w:rsidRPr="001B32F4" w:rsidRDefault="000A4819" w:rsidP="000A481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228,292,514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160,963,388 </w:t>
            </w:r>
          </w:p>
        </w:tc>
      </w:tr>
    </w:tbl>
    <w:p w:rsidR="002F3A90" w:rsidRPr="001B32F4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474B" w:rsidRPr="001B32F4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El </w:t>
      </w:r>
      <w:r w:rsidR="004A0718" w:rsidRPr="001B32F4">
        <w:rPr>
          <w:rFonts w:ascii="Arial" w:eastAsia="Calibri" w:hAnsi="Arial" w:cs="Arial"/>
          <w:spacing w:val="-1"/>
          <w:sz w:val="17"/>
          <w:szCs w:val="17"/>
        </w:rPr>
        <w:t>in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cremento </w:t>
      </w:r>
      <w:r w:rsidR="003F4E07" w:rsidRPr="001B32F4">
        <w:rPr>
          <w:rFonts w:ascii="Arial" w:eastAsia="Calibri" w:hAnsi="Arial" w:cs="Arial"/>
          <w:spacing w:val="-1"/>
          <w:sz w:val="17"/>
          <w:szCs w:val="17"/>
        </w:rPr>
        <w:t xml:space="preserve">obedece principalmente </w:t>
      </w:r>
      <w:r w:rsidR="004A0718" w:rsidRPr="001B32F4">
        <w:rPr>
          <w:rFonts w:ascii="Arial" w:eastAsia="Calibri" w:hAnsi="Arial" w:cs="Arial"/>
          <w:spacing w:val="-1"/>
          <w:sz w:val="17"/>
          <w:szCs w:val="17"/>
        </w:rPr>
        <w:t>al aumento</w:t>
      </w:r>
      <w:r w:rsidR="000A6857" w:rsidRPr="001B32F4">
        <w:rPr>
          <w:rFonts w:ascii="Arial" w:eastAsia="Calibri" w:hAnsi="Arial" w:cs="Arial"/>
          <w:spacing w:val="-1"/>
          <w:sz w:val="17"/>
          <w:szCs w:val="17"/>
        </w:rPr>
        <w:t xml:space="preserve"> que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experiment</w:t>
      </w:r>
      <w:r w:rsidR="000A6857" w:rsidRPr="001B32F4">
        <w:rPr>
          <w:rFonts w:ascii="Arial" w:eastAsia="Calibri" w:hAnsi="Arial" w:cs="Arial"/>
          <w:spacing w:val="-1"/>
          <w:sz w:val="17"/>
          <w:szCs w:val="17"/>
        </w:rPr>
        <w:t xml:space="preserve">ó </w:t>
      </w:r>
      <w:r w:rsidR="00661417" w:rsidRPr="001B32F4">
        <w:rPr>
          <w:rFonts w:ascii="Arial" w:eastAsia="Calibri" w:hAnsi="Arial" w:cs="Arial"/>
          <w:spacing w:val="-1"/>
          <w:sz w:val="17"/>
          <w:szCs w:val="17"/>
        </w:rPr>
        <w:t xml:space="preserve">la </w:t>
      </w:r>
      <w:r w:rsidR="005A13AF" w:rsidRPr="001B32F4">
        <w:rPr>
          <w:rFonts w:ascii="Arial" w:eastAsia="Calibri" w:hAnsi="Arial" w:cs="Arial"/>
          <w:spacing w:val="-1"/>
          <w:sz w:val="17"/>
          <w:szCs w:val="17"/>
        </w:rPr>
        <w:t>Universidad Aeronáutica en Querétaro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C75BCA" w:rsidRPr="001B32F4" w:rsidRDefault="00C75BCA">
      <w:pPr>
        <w:rPr>
          <w:rFonts w:ascii="Arial" w:eastAsia="Calibri" w:hAnsi="Arial" w:cs="Arial"/>
          <w:spacing w:val="-1"/>
          <w:sz w:val="17"/>
          <w:szCs w:val="17"/>
        </w:rPr>
      </w:pPr>
    </w:p>
    <w:p w:rsidR="00780EE6" w:rsidRPr="001B32F4" w:rsidRDefault="00780EE6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780EE6" w:rsidRPr="001B32F4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60C2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60C2" w:rsidRPr="001B32F4" w:rsidRDefault="00E260C2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60C2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60C2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1,276,020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1,051,096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18,282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684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342,342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741,596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2,465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2,973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159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2,222,912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2,354,212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8,099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15,580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3,082,040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71,088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821,886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244,756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2,615,505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17,242,802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171,179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456,780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14,122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73,635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3,673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148,580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148,580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58,591,358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56,773,098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8,404,082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8,407,891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615,499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325,188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9,655,253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19,021,705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139,251,429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52,924,358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11,575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28,313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215,860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188,859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1B32F4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544200"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1B32F4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544200"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630,880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768,105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147,171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163,149 </w:t>
            </w:r>
          </w:p>
        </w:tc>
      </w:tr>
      <w:tr w:rsidR="00544200" w:rsidRPr="001B32F4" w:rsidTr="009453D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228,292,514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160,963,388 </w:t>
            </w:r>
          </w:p>
        </w:tc>
      </w:tr>
    </w:tbl>
    <w:p w:rsidR="00583759" w:rsidRPr="001B32F4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22DF5" w:rsidRPr="001B32F4" w:rsidRDefault="00622DF5" w:rsidP="001B32F4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FF79DD" w:rsidRPr="001B32F4" w:rsidRDefault="00FF79DD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00A24" w:rsidRPr="001B32F4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Bienes o Servicios:</w:t>
      </w:r>
    </w:p>
    <w:p w:rsidR="00454AB9" w:rsidRPr="001B32F4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 se informa</w:t>
      </w:r>
      <w:r w:rsidR="00A872D3" w:rsidRPr="001B32F4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="00A872D3" w:rsidRPr="001B32F4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3F0877" w:rsidRPr="001B32F4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1B32F4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1B32F4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1B32F4" w:rsidRDefault="00DF729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F0877" w:rsidRPr="001B32F4" w:rsidRDefault="00DF729C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0A4819" w:rsidRPr="001B32F4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Anticipo a Proveedores por Adquisición de Bienes y Prestación de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77,114,786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17,547,300 </w:t>
            </w:r>
          </w:p>
        </w:tc>
      </w:tr>
      <w:tr w:rsidR="000A4819" w:rsidRPr="001B32F4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Anticipo a Proveedores por Adquisición de Bienes Inmuebles y Muebles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5,312,934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0A4819" w:rsidRPr="001B32F4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Anticipo a Contratistas por Obras Públicas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160,253,354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59,898,867 </w:t>
            </w:r>
          </w:p>
        </w:tc>
      </w:tr>
      <w:tr w:rsidR="000A4819" w:rsidRPr="001B32F4" w:rsidTr="00F445D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Derechos a Recibir Bienes o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142,745 </w:t>
            </w:r>
          </w:p>
        </w:tc>
      </w:tr>
      <w:tr w:rsidR="000A4819" w:rsidRPr="001B32F4" w:rsidTr="00F445D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19" w:rsidRPr="001B32F4" w:rsidRDefault="000A4819" w:rsidP="000A481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242,681,075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77,588,913 </w:t>
            </w:r>
          </w:p>
        </w:tc>
      </w:tr>
    </w:tbl>
    <w:p w:rsidR="003F0877" w:rsidRPr="001B32F4" w:rsidRDefault="003F0877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E0DEE" w:rsidRPr="001B32F4" w:rsidRDefault="00CE0DEE" w:rsidP="003F087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</w:t>
      </w:r>
      <w:r w:rsidR="00822A6D" w:rsidRPr="001B32F4">
        <w:rPr>
          <w:rFonts w:ascii="Arial" w:eastAsia="Calibri" w:hAnsi="Arial" w:cs="Arial"/>
          <w:spacing w:val="-1"/>
          <w:sz w:val="17"/>
          <w:szCs w:val="17"/>
        </w:rPr>
        <w:t>l de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cremento obedece </w:t>
      </w:r>
      <w:r w:rsidR="00822A6D" w:rsidRPr="001B32F4">
        <w:rPr>
          <w:rFonts w:ascii="Arial" w:eastAsia="Calibri" w:hAnsi="Arial" w:cs="Arial"/>
          <w:spacing w:val="-1"/>
          <w:sz w:val="17"/>
          <w:szCs w:val="17"/>
        </w:rPr>
        <w:t xml:space="preserve">principalmente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a la </w:t>
      </w:r>
      <w:r w:rsidR="00822A6D" w:rsidRPr="001B32F4">
        <w:rPr>
          <w:rFonts w:ascii="Arial" w:eastAsia="Calibri" w:hAnsi="Arial" w:cs="Arial"/>
          <w:spacing w:val="-1"/>
          <w:sz w:val="17"/>
          <w:szCs w:val="17"/>
        </w:rPr>
        <w:t>amortiz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ación de </w:t>
      </w:r>
      <w:r w:rsidR="00661417" w:rsidRPr="001B32F4">
        <w:rPr>
          <w:rFonts w:ascii="Arial" w:eastAsia="Calibri" w:hAnsi="Arial" w:cs="Arial"/>
          <w:spacing w:val="-1"/>
          <w:sz w:val="17"/>
          <w:szCs w:val="17"/>
        </w:rPr>
        <w:t xml:space="preserve">Anticipo a Contratistas por Obras Públicas a Corto Plazo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por parte de</w:t>
      </w:r>
      <w:r w:rsidR="004A0718" w:rsidRPr="001B32F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661417" w:rsidRPr="001B32F4">
        <w:rPr>
          <w:rFonts w:ascii="Arial" w:eastAsia="Calibri" w:hAnsi="Arial" w:cs="Arial"/>
          <w:spacing w:val="-1"/>
          <w:sz w:val="17"/>
          <w:szCs w:val="17"/>
        </w:rPr>
        <w:t>Comisión Estatal de Infraestructura de Querétaro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.</w:t>
      </w:r>
    </w:p>
    <w:p w:rsidR="00BD4604" w:rsidRPr="001B32F4" w:rsidRDefault="00BD4604">
      <w:pPr>
        <w:rPr>
          <w:rFonts w:ascii="Arial" w:eastAsia="Calibri" w:hAnsi="Arial" w:cs="Arial"/>
          <w:spacing w:val="-1"/>
          <w:sz w:val="17"/>
          <w:szCs w:val="17"/>
        </w:rPr>
      </w:pPr>
    </w:p>
    <w:p w:rsidR="003F0877" w:rsidRPr="001B32F4" w:rsidRDefault="003F0877" w:rsidP="003F087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3F0877" w:rsidRPr="001B32F4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CF34B7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F34B7" w:rsidRPr="001B32F4" w:rsidRDefault="00CF34B7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F34B7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F34B7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16,000,000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682,731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5,118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5,312,934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53,053,781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285,490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10,910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7,640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128,353,923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56,111,180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2,646,540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49,004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98,526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15,234,070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813,979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11,250,517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3704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2,591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10,126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10,375,916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5,313,255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5,472,204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5,414,843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3,711,402 </w:t>
            </w:r>
          </w:p>
        </w:tc>
      </w:tr>
      <w:tr w:rsidR="00544200" w:rsidRPr="001B32F4" w:rsidTr="0054420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17,127 </w:t>
            </w:r>
          </w:p>
        </w:tc>
      </w:tr>
      <w:tr w:rsidR="00544200" w:rsidRPr="001B32F4" w:rsidTr="00E13A7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242,681,075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77,588,913 </w:t>
            </w:r>
          </w:p>
        </w:tc>
      </w:tr>
    </w:tbl>
    <w:p w:rsidR="00FF79DD" w:rsidRPr="001B32F4" w:rsidRDefault="00FF79DD" w:rsidP="00622DF5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1065C" w:rsidRPr="001B32F4" w:rsidRDefault="0001065C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Inventarios</w:t>
      </w:r>
    </w:p>
    <w:p w:rsidR="0001065C" w:rsidRPr="001B32F4" w:rsidRDefault="0001065C" w:rsidP="0001065C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3E6286" w:rsidRPr="001B32F4">
        <w:rPr>
          <w:rFonts w:ascii="Arial" w:eastAsia="Calibri" w:hAnsi="Arial" w:cs="Arial"/>
          <w:spacing w:val="-1"/>
          <w:sz w:val="17"/>
          <w:szCs w:val="17"/>
        </w:rPr>
        <w:t>Inventarios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FF79DD" w:rsidRPr="001B32F4" w:rsidRDefault="00FF79DD" w:rsidP="0001065C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1065C" w:rsidRPr="001B32F4" w:rsidRDefault="0001065C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1065C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065C" w:rsidRPr="001B32F4" w:rsidRDefault="0001065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065C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065C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0A4819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Inventario de Mercancías para Venta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317,237,155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53,483,469 </w:t>
            </w:r>
          </w:p>
        </w:tc>
      </w:tr>
      <w:tr w:rsidR="000A4819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19" w:rsidRPr="001B32F4" w:rsidRDefault="000A4819" w:rsidP="000A481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317,237,155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53,483,470 </w:t>
            </w:r>
          </w:p>
        </w:tc>
      </w:tr>
    </w:tbl>
    <w:p w:rsidR="003E6286" w:rsidRPr="001B32F4" w:rsidRDefault="003E6286" w:rsidP="0001065C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01065C" w:rsidRPr="001B32F4" w:rsidRDefault="0001065C" w:rsidP="0001065C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FF79DD" w:rsidRPr="001B32F4" w:rsidRDefault="00FF79DD" w:rsidP="0001065C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01065C" w:rsidRPr="001B32F4" w:rsidRDefault="0001065C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1065C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065C" w:rsidRPr="001B32F4" w:rsidRDefault="0001065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065C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065C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1,264,341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1,284,282 </w:t>
            </w:r>
          </w:p>
        </w:tc>
      </w:tr>
      <w:tr w:rsidR="00544200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315,972,814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52,199,187 </w:t>
            </w:r>
          </w:p>
        </w:tc>
      </w:tr>
      <w:tr w:rsidR="00544200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317,237,155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53,483,470 </w:t>
            </w:r>
          </w:p>
        </w:tc>
      </w:tr>
    </w:tbl>
    <w:p w:rsidR="0001065C" w:rsidRPr="001B32F4" w:rsidRDefault="0001065C" w:rsidP="0001065C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E6286" w:rsidRPr="001B32F4" w:rsidRDefault="003E6286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Almacenes:</w:t>
      </w:r>
    </w:p>
    <w:p w:rsidR="003E6286" w:rsidRPr="001B32F4" w:rsidRDefault="003E6286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Almacenes se informa que el saldo al cierre del ejercicio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FF79DD" w:rsidRPr="001B32F4" w:rsidRDefault="00FF79DD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E6286" w:rsidRPr="001B32F4" w:rsidRDefault="003E6286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0A4819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Almacén de Materiales y Suministros de Consumo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965,666,250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896,035,777 </w:t>
            </w:r>
          </w:p>
        </w:tc>
      </w:tr>
    </w:tbl>
    <w:p w:rsidR="00FF79DD" w:rsidRPr="001B32F4" w:rsidRDefault="00FF79DD" w:rsidP="003E6286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FF79DD" w:rsidRPr="001B32F4" w:rsidRDefault="003E6286" w:rsidP="00FF79DD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3E6286" w:rsidRPr="001B32F4" w:rsidRDefault="003E6286" w:rsidP="00FF79D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452,369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890,196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477,274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395,780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35,869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6,242,914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5,684,929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18,733,381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25,372,837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864,681,745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802,260,397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2,024,530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5,064,832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21,692,322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14,438,758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44,283,347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36,226,037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7,078,368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5,666,142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965,666,250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896,035,777 </w:t>
            </w:r>
          </w:p>
        </w:tc>
      </w:tr>
    </w:tbl>
    <w:p w:rsidR="003E6286" w:rsidRPr="001B32F4" w:rsidRDefault="003E6286" w:rsidP="003E628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622DF5" w:rsidRPr="001B32F4" w:rsidRDefault="00622DF5" w:rsidP="003E628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3E6286" w:rsidRPr="001B32F4" w:rsidRDefault="003E6286" w:rsidP="003E6286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Estimación por Pérdida o Deterioro de Activos Circulantes</w:t>
      </w:r>
    </w:p>
    <w:p w:rsidR="003E6286" w:rsidRPr="001B32F4" w:rsidRDefault="003E6286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Estimación por Pérdida o Deterioro de Activos Circulantes se informa que el saldo al cierre del ejercicio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FF79DD" w:rsidRPr="001B32F4" w:rsidRDefault="00FF79DD" w:rsidP="003E6286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E6286" w:rsidRPr="001B32F4" w:rsidRDefault="003E6286" w:rsidP="003E628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0A4819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0A4819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Estimaciones para Cuentas Incobrables por Derechos a Recibir Efectivo o Equivalentes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-35,703,889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19" w:rsidRPr="001B32F4" w:rsidRDefault="000A4819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-35,696,453 </w:t>
            </w:r>
          </w:p>
        </w:tc>
      </w:tr>
    </w:tbl>
    <w:p w:rsidR="00FF79DD" w:rsidRPr="001B32F4" w:rsidRDefault="00FF79DD" w:rsidP="003E6286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3E6286" w:rsidRPr="001B32F4" w:rsidRDefault="003E6286" w:rsidP="003E6286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3E6286" w:rsidRPr="001B32F4" w:rsidRDefault="003E6286" w:rsidP="00FF79DD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6286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3E6286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E6286" w:rsidRPr="001B32F4" w:rsidRDefault="00DF729C" w:rsidP="003E628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-566,503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-91,871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-813,977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-3,105,702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-3,050,681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-31,807,930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-31,831,795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-131,883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3E628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-35,703,889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-35,696,453 </w:t>
            </w:r>
          </w:p>
        </w:tc>
      </w:tr>
    </w:tbl>
    <w:p w:rsidR="003E6286" w:rsidRDefault="003E6286" w:rsidP="003E628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 w:rsidP="003E628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 w:rsidP="003E628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Pr="001B32F4" w:rsidRDefault="001B32F4" w:rsidP="003E6286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00A24" w:rsidRPr="001B32F4" w:rsidRDefault="009D4BD1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Otros Activos </w:t>
      </w:r>
      <w:r w:rsidR="00000A24" w:rsidRPr="001B32F4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:rsidR="00000A24" w:rsidRPr="001B32F4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1B32F4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Circulantes se informa </w:t>
      </w:r>
      <w:r w:rsidR="00660984" w:rsidRPr="001B32F4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="00660984" w:rsidRPr="001B32F4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A4EF9" w:rsidRPr="001B32F4" w:rsidRDefault="001A4EF9" w:rsidP="001A4EF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A4EF9" w:rsidRPr="001B32F4" w:rsidTr="007421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4EF9" w:rsidRPr="001B32F4" w:rsidRDefault="001A4EF9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4EF9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4EF9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7421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Valores en Garantía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72,285 </w:t>
            </w:r>
          </w:p>
        </w:tc>
      </w:tr>
      <w:tr w:rsidR="005C58FD" w:rsidRPr="001B32F4" w:rsidTr="007421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Bienes en Garantía (excluye depósitos de fondos)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6,360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6,360 </w:t>
            </w:r>
          </w:p>
        </w:tc>
      </w:tr>
      <w:tr w:rsidR="005C58FD" w:rsidRPr="001B32F4" w:rsidTr="0074216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Adquisición con Fondos de Terceros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6,648,233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12,472,984 </w:t>
            </w:r>
          </w:p>
        </w:tc>
      </w:tr>
      <w:tr w:rsidR="005C58FD" w:rsidRPr="001B32F4" w:rsidTr="0074216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6,654,593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12,551,629 </w:t>
            </w:r>
          </w:p>
        </w:tc>
      </w:tr>
    </w:tbl>
    <w:p w:rsidR="00622DF5" w:rsidRPr="001B32F4" w:rsidRDefault="00622DF5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8468D" w:rsidRPr="001B32F4" w:rsidRDefault="0068468D" w:rsidP="0068468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8468D" w:rsidRPr="001B32F4" w:rsidRDefault="0068468D" w:rsidP="0068468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5AED" w:rsidRPr="001B32F4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5AED" w:rsidRPr="001B32F4" w:rsidRDefault="000B5AED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5AED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B5AED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55,485 </w:t>
            </w:r>
          </w:p>
        </w:tc>
      </w:tr>
      <w:tr w:rsidR="001F1F8B" w:rsidRPr="001B32F4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16,800 </w:t>
            </w:r>
          </w:p>
        </w:tc>
      </w:tr>
      <w:tr w:rsidR="001F1F8B" w:rsidRPr="001B32F4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6,648,233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12,472,984 </w:t>
            </w:r>
          </w:p>
        </w:tc>
      </w:tr>
      <w:tr w:rsidR="001F1F8B" w:rsidRPr="001B32F4" w:rsidTr="0088176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6,360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6,360 </w:t>
            </w:r>
          </w:p>
        </w:tc>
      </w:tr>
      <w:tr w:rsidR="001F1F8B" w:rsidRPr="001B32F4" w:rsidTr="0088176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6,654,593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12,551,629 </w:t>
            </w:r>
          </w:p>
        </w:tc>
      </w:tr>
    </w:tbl>
    <w:p w:rsidR="0068468D" w:rsidRPr="001B32F4" w:rsidRDefault="0068468D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22DF5" w:rsidRPr="001B32F4" w:rsidRDefault="00622DF5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204BD" w:rsidRPr="001B32F4" w:rsidRDefault="000204BD" w:rsidP="000204BD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Inversiones Financieras a Largo Plazo:</w:t>
      </w:r>
    </w:p>
    <w:p w:rsidR="000204BD" w:rsidRPr="001B32F4" w:rsidRDefault="000204BD" w:rsidP="000204B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En lo que respecta a</w:t>
      </w:r>
      <w:r w:rsidR="008C1050" w:rsidRPr="001B32F4">
        <w:rPr>
          <w:rFonts w:ascii="Arial" w:eastAsia="Calibri" w:hAnsi="Arial" w:cs="Arial"/>
          <w:spacing w:val="-1"/>
          <w:sz w:val="17"/>
          <w:szCs w:val="17"/>
        </w:rPr>
        <w:t>l rubro Inversiones Financieras a Largo Plazo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cierre del ejercicio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8C1050" w:rsidRPr="001B32F4">
        <w:rPr>
          <w:rFonts w:ascii="Arial" w:eastAsia="Calibri" w:hAnsi="Arial" w:cs="Arial"/>
          <w:spacing w:val="-1"/>
          <w:sz w:val="17"/>
          <w:szCs w:val="17"/>
        </w:rPr>
        <w:t>se integra por</w:t>
      </w:r>
    </w:p>
    <w:p w:rsidR="008C1050" w:rsidRPr="001B32F4" w:rsidRDefault="008C1050" w:rsidP="008C1050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899"/>
        <w:gridCol w:w="2181"/>
        <w:gridCol w:w="2180"/>
      </w:tblGrid>
      <w:tr w:rsidR="008C1050" w:rsidRPr="001B32F4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8C1050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DF729C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DF729C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Inversiones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1,662,057,528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1,662,057,528 </w:t>
            </w:r>
          </w:p>
        </w:tc>
      </w:tr>
      <w:tr w:rsidR="005C58FD" w:rsidRPr="001B32F4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Títulos y Valores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55,485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C58FD" w:rsidRPr="001B32F4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Fideicomisos, Mandatos y Contratos Análogos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1,393,699,194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1,040,199,773 </w:t>
            </w:r>
          </w:p>
        </w:tc>
      </w:tr>
      <w:tr w:rsidR="005C58FD" w:rsidRPr="001B32F4" w:rsidTr="002E4F12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Participaciones y Aportaciones de Capital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8,662,108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C58FD" w:rsidRPr="001B32F4" w:rsidTr="002E4F12">
        <w:trPr>
          <w:trHeight w:val="240"/>
          <w:jc w:val="center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3,064,474,315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2,702,257,301 </w:t>
            </w:r>
          </w:p>
        </w:tc>
      </w:tr>
    </w:tbl>
    <w:p w:rsidR="00622DF5" w:rsidRPr="001B32F4" w:rsidRDefault="00622DF5" w:rsidP="008C105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8C1050" w:rsidRPr="001B32F4" w:rsidRDefault="008C1050" w:rsidP="008C105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El cual está distribuido de la siguiente manera:</w:t>
      </w:r>
    </w:p>
    <w:p w:rsidR="008C1050" w:rsidRPr="001B32F4" w:rsidRDefault="008C1050" w:rsidP="008C105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C1050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8C1050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DF729C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DF729C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36,098,171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14,555,171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13,099,724 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3,013,820,973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2,689,157,577 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3,064,474,315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2,702,257,301 </w:t>
            </w:r>
          </w:p>
        </w:tc>
      </w:tr>
    </w:tbl>
    <w:p w:rsidR="00622DF5" w:rsidRPr="001B32F4" w:rsidRDefault="00622DF5" w:rsidP="008C1050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22DF5" w:rsidRDefault="00622DF5" w:rsidP="008C1050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1B32F4" w:rsidRPr="001B32F4" w:rsidRDefault="001B32F4" w:rsidP="008C1050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B1298" w:rsidRPr="001B32F4" w:rsidRDefault="008B1298" w:rsidP="008B1298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:rsidR="008B1298" w:rsidRPr="001B32F4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Derechos a Recibir Efectivo o Equivalentes a Largo Plazo se informa que el saldo al cierre del ejercicio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:rsidR="008B1298" w:rsidRPr="001B32F4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899"/>
        <w:gridCol w:w="2181"/>
        <w:gridCol w:w="2180"/>
      </w:tblGrid>
      <w:tr w:rsidR="00012E6C" w:rsidRPr="001B32F4" w:rsidTr="00940CFA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2E6C" w:rsidRPr="001B32F4" w:rsidRDefault="00012E6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2E6C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12E6C" w:rsidRPr="001B32F4" w:rsidRDefault="00DF729C" w:rsidP="00144E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940CFA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Derechos a Recibir Efectivo o Equivalentes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29,289,005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51,047,701 </w:t>
            </w:r>
          </w:p>
        </w:tc>
      </w:tr>
      <w:tr w:rsidR="005C58FD" w:rsidRPr="001B32F4" w:rsidTr="00940CFA">
        <w:trPr>
          <w:trHeight w:val="240"/>
          <w:jc w:val="center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29,289,005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51,047,701 </w:t>
            </w:r>
          </w:p>
        </w:tc>
      </w:tr>
    </w:tbl>
    <w:p w:rsidR="00186E15" w:rsidRPr="001B32F4" w:rsidRDefault="00186E15" w:rsidP="00C60EB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8C1050" w:rsidRPr="001B32F4" w:rsidRDefault="008C1050" w:rsidP="008C10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EF4D09" w:rsidRPr="001B32F4" w:rsidRDefault="00EF4D09" w:rsidP="00EF4D09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8C1050" w:rsidRPr="001B32F4" w:rsidRDefault="008C1050" w:rsidP="00EF4D09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C1050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8C1050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DF729C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C1050" w:rsidRPr="001B32F4" w:rsidRDefault="00DF729C" w:rsidP="002E4F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9,811,495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30,329,876 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137,341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137,341 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131,883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176,107 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19,208,286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20,404,377 </w:t>
            </w:r>
          </w:p>
        </w:tc>
      </w:tr>
      <w:tr w:rsidR="001F1F8B" w:rsidRPr="001B32F4" w:rsidTr="002E4F1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29,289,005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51,047,701 </w:t>
            </w:r>
          </w:p>
        </w:tc>
      </w:tr>
    </w:tbl>
    <w:p w:rsidR="008C1050" w:rsidRDefault="008C1050" w:rsidP="008C1050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 w:rsidP="008C1050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 w:rsidP="008C1050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 w:rsidP="008C1050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Pr="001B32F4" w:rsidRDefault="001B32F4" w:rsidP="008C1050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7A5CAF" w:rsidRPr="001B32F4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Bienes Inmuebles, Infraestructura y Construcciones en Proceso</w:t>
      </w:r>
    </w:p>
    <w:p w:rsidR="00021A85" w:rsidRPr="001B32F4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1B32F4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</w:p>
    <w:p w:rsidR="00021A85" w:rsidRPr="001B32F4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1B32F4" w:rsidTr="005E6854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1B32F4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1B32F4" w:rsidRDefault="00DF729C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21A85" w:rsidRPr="001B32F4" w:rsidRDefault="00DF729C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5E6854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Bienes Inmuebles, Infraestructura y Construcciones en Proceso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10,810,827,732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10,854,976,545 </w:t>
            </w:r>
          </w:p>
        </w:tc>
      </w:tr>
      <w:tr w:rsidR="005C58FD" w:rsidRPr="001B32F4" w:rsidTr="005E6854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10,810,827,732 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10,854,976,545 </w:t>
            </w:r>
          </w:p>
        </w:tc>
      </w:tr>
    </w:tbl>
    <w:p w:rsidR="00085DE2" w:rsidRPr="001B32F4" w:rsidRDefault="00085DE2" w:rsidP="001B32F4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6D296F" w:rsidRPr="001B32F4" w:rsidRDefault="006D296F" w:rsidP="006D296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D296F" w:rsidRPr="001B32F4" w:rsidRDefault="006D296F" w:rsidP="006D296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D296F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D296F" w:rsidRPr="001B32F4" w:rsidRDefault="006D296F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D296F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D296F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56,405,956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56,405,956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1,134,807,978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1,082,634,464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221,747,238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190,479,910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600,191,582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554,245,456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248,708,645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849,401,490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85,694,371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64,401,331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46,890,365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46,890,365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181,257,894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130,569,773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7,855,032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3,542,977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2,809,544,946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2,764,642,047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203,558,409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191,563,971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745,587,789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639,547,864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416,839,762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410,490,783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2,024,703,127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1,938,896,342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238,294,802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238,294,802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230,495,975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177,644,187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116,685,879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116,685,879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1,021,019,587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978,100,552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420,538,394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420,538,394 </w:t>
            </w:r>
          </w:p>
        </w:tc>
      </w:tr>
      <w:tr w:rsidR="001F1F8B" w:rsidRPr="001B32F4" w:rsidTr="0030141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10,810,827,732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10,854,976,545 </w:t>
            </w:r>
          </w:p>
        </w:tc>
      </w:tr>
    </w:tbl>
    <w:p w:rsidR="006335BE" w:rsidRPr="001B32F4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 xml:space="preserve">Bienes </w:t>
      </w:r>
      <w:r w:rsidR="008E1BD8" w:rsidRPr="001B32F4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1B32F4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:rsidR="007F7800" w:rsidRPr="001B32F4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1B32F4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="00766637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2366A1" w:rsidRPr="001B32F4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1B32F4" w:rsidTr="007D4822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1B32F4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1B32F4" w:rsidRDefault="00DF729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366A1" w:rsidRPr="001B32F4" w:rsidRDefault="00DF729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7D4822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Bienes muebles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8,227,511,876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6,829,773,749 </w:t>
            </w:r>
          </w:p>
        </w:tc>
      </w:tr>
      <w:tr w:rsidR="005C58FD" w:rsidRPr="001B32F4" w:rsidTr="007D4822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8,227,511,876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6,829,773,749 </w:t>
            </w:r>
          </w:p>
        </w:tc>
      </w:tr>
    </w:tbl>
    <w:p w:rsidR="00FB2635" w:rsidRPr="001B32F4" w:rsidRDefault="001B5113" w:rsidP="00085DE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El incremento obedece principalmente </w:t>
      </w:r>
      <w:r w:rsidR="005A13AF" w:rsidRPr="001B32F4">
        <w:rPr>
          <w:rFonts w:ascii="Arial" w:eastAsia="Calibri" w:hAnsi="Arial" w:cs="Arial"/>
          <w:spacing w:val="-1"/>
          <w:sz w:val="17"/>
          <w:szCs w:val="17"/>
        </w:rPr>
        <w:t xml:space="preserve">a </w:t>
      </w:r>
      <w:r w:rsidR="00B010F8" w:rsidRPr="001B32F4">
        <w:rPr>
          <w:rFonts w:ascii="Arial" w:eastAsia="Calibri" w:hAnsi="Arial" w:cs="Arial"/>
          <w:spacing w:val="-1"/>
          <w:sz w:val="17"/>
          <w:szCs w:val="17"/>
        </w:rPr>
        <w:t>Servicios de Salud del Estado de Querétaro.</w:t>
      </w:r>
    </w:p>
    <w:p w:rsidR="00FB2635" w:rsidRPr="001B32F4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6C5505" w:rsidRPr="001B32F4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4942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4942" w:rsidRPr="001B32F4" w:rsidRDefault="00824942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4942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24942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6,764,922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6,575,468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1,019,882,469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209,295,824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1,709,053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1,581,266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10,138,037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8,102,678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1,274,638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580,710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25,972,076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22,676,666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167,972,476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156,241,118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6,578,334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1,658,797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1,347,372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169,189,705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153,297,384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90,109,173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73,792,232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71,501,458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67,488,666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290,324,588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256,409,303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419,551,709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356,845,709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15,809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15,809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9,924,467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11,167,701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7,396,812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7,072,456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66,454,970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54,930,222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5,829,999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5,989,057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4,731,788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4,900,999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61,132,428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55,424,273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12,002,443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8,750,549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1,730,510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6,264,948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6,148,548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5,726,362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4,652,084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22,199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22,199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2,544,745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1,332,316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2,851,033,330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2,534,616,290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32,613,023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30,602,500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101,088,846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98,852,717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606,860,615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574,572,788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255,986,315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256,591,155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1,461,504,486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1,429,598,913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109,329,609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101,062,024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36,344,873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32,246,679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26,492,029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24,249,725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141,969,330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139,164,265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137,884,507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133,576,086 </w:t>
            </w:r>
          </w:p>
        </w:tc>
      </w:tr>
      <w:tr w:rsidR="001F1F8B" w:rsidRPr="001B32F4" w:rsidTr="000A6E4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8,227,511,876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6,829,773,749 </w:t>
            </w:r>
          </w:p>
        </w:tc>
      </w:tr>
    </w:tbl>
    <w:p w:rsidR="00A21366" w:rsidRPr="001B32F4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Activos Intangibles</w:t>
      </w:r>
    </w:p>
    <w:p w:rsidR="001B32F4" w:rsidRPr="001B32F4" w:rsidRDefault="001B32F4" w:rsidP="001B32F4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C647ED" w:rsidRPr="001B32F4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="00FB2635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B2635" w:rsidRPr="001B32F4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1B32F4" w:rsidTr="0019787F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1B32F4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1B32F4" w:rsidRDefault="00DF729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B2635" w:rsidRPr="001B32F4" w:rsidRDefault="00DF729C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19787F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eastAsia="Calibri" w:hAnsi="Arial" w:cs="Arial"/>
                <w:spacing w:val="-1"/>
                <w:sz w:val="17"/>
                <w:szCs w:val="17"/>
              </w:rPr>
              <w:t>Activos Intangibles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158,986,478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143,102,496 </w:t>
            </w:r>
          </w:p>
        </w:tc>
      </w:tr>
      <w:tr w:rsidR="005C58FD" w:rsidRPr="001B32F4" w:rsidTr="0019787F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158,986,478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143,102,496 </w:t>
            </w:r>
          </w:p>
        </w:tc>
      </w:tr>
    </w:tbl>
    <w:p w:rsidR="00D33839" w:rsidRPr="001B32F4" w:rsidRDefault="00D33839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1B32F4" w:rsidRDefault="001B32F4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FB2635" w:rsidRPr="001B32F4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El cual está distribuido de la siguiente manera:</w:t>
      </w:r>
    </w:p>
    <w:p w:rsidR="00AE1697" w:rsidRPr="001B32F4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A2478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2478" w:rsidRPr="001B32F4" w:rsidRDefault="001A2478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2478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2478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58,513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58,513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8,073,886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6,605,939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300,000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210,323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169,734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295,020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72,300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1,551,515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1,551,515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23,250,936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21,522,409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377,534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23,036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5,800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5,008,819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5,008,819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885,875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493,817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1,226,806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1,317,506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21,715,462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17,681,614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23,430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23,430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1,428,160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1,428,160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2,889,738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2,904,238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747,368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612,088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458,566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582,184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50,000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1,132,188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1,132,188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84,801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84,801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87,336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87,336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41,394,073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35,896,719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2,164,617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2,106,066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5,346,551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5,364,425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6,137,859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6,137,859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22,482,357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20,001,203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2,161,680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2,161,680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1,766,522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1,691,924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34,780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34,780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6,595,046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6,991,766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1,023,683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1,023,683 </w:t>
            </w:r>
          </w:p>
        </w:tc>
      </w:tr>
      <w:tr w:rsidR="001F1F8B" w:rsidRPr="001B32F4" w:rsidTr="00FB403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158,986,478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143,102,496 </w:t>
            </w:r>
          </w:p>
        </w:tc>
      </w:tr>
    </w:tbl>
    <w:p w:rsidR="00B010F8" w:rsidRPr="001B32F4" w:rsidRDefault="00B010F8" w:rsidP="00085DE2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1B32F4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la cuenta de bienes,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:rsidR="006E6D44" w:rsidRPr="001B32F4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1B32F4" w:rsidTr="00B4139E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1B32F4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1B32F4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6E6D44" w:rsidRPr="001B32F4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1B32F4" w:rsidTr="00B4139E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1B32F4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1B32F4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E6D44" w:rsidRPr="001B32F4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139E" w:rsidRPr="001B32F4" w:rsidTr="00B4139E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9E" w:rsidRPr="001B32F4" w:rsidRDefault="00B4139E" w:rsidP="00B41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1B32F4" w:rsidRDefault="005C58FD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-764,623,073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9E" w:rsidRPr="001B32F4" w:rsidRDefault="005C58FD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-5,023,527,825</w:t>
            </w:r>
          </w:p>
        </w:tc>
      </w:tr>
    </w:tbl>
    <w:p w:rsidR="006E6D44" w:rsidRPr="001B32F4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E6D44" w:rsidRPr="001B32F4" w:rsidRDefault="006E6D44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6E6D44" w:rsidRPr="001B32F4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1740D4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740D4" w:rsidRPr="001B32F4" w:rsidRDefault="001740D4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740D4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-1,440,414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-187,642,870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-1,444,777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-6,741,802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-238,027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-12,249,396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-153,297,852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-236,252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-1,102,941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-284,824,060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-58,399,815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-136,801,259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-209,263,252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-179,894,417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-14,260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-6,373,684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-2,668,039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-27,761,291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-9,758,197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-2,541,028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-36,493,554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-5,622,162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-14,705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-4,891,402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-5,379,009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-90,324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-981,849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-1,670,532,581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-17,666,899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-169,418,870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-598,165,230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-298,178,256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-358,064,902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-86,079,087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-56,791,410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-35,269,445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-214,868,541 </w:t>
            </w:r>
          </w:p>
        </w:tc>
      </w:tr>
      <w:tr w:rsidR="001F1F8B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-182,325,966 </w:t>
            </w:r>
          </w:p>
        </w:tc>
      </w:tr>
      <w:tr w:rsidR="001740D4" w:rsidRPr="001B32F4" w:rsidTr="00E7603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D4" w:rsidRPr="001B32F4" w:rsidRDefault="001740D4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0D4" w:rsidRPr="001B32F4" w:rsidRDefault="001F1F8B" w:rsidP="001B32F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-5,023,527,825</w:t>
            </w:r>
          </w:p>
        </w:tc>
      </w:tr>
    </w:tbl>
    <w:p w:rsidR="001740D4" w:rsidRPr="001B32F4" w:rsidRDefault="001740D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085DE2" w:rsidRDefault="00085DE2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1B32F4" w:rsidRPr="001B32F4" w:rsidRDefault="001B32F4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FA7272" w:rsidRPr="001B32F4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Diferidos</w:t>
      </w:r>
    </w:p>
    <w:p w:rsidR="00FA7272" w:rsidRPr="001B32F4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A7272" w:rsidRPr="001B32F4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1B32F4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1B32F4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1B32F4" w:rsidRDefault="00DF729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7272" w:rsidRPr="001B32F4" w:rsidRDefault="00DF729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Estudios, Formulación y Evaluación de Proyectos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12,000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204,686 </w:t>
            </w:r>
          </w:p>
        </w:tc>
      </w:tr>
      <w:tr w:rsidR="005C58FD" w:rsidRPr="001B32F4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Anticipos a Largo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32,897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C58FD" w:rsidRPr="001B32F4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Beneficios al Retiro de Empleados Pagados por Adelantado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290,272 </w:t>
            </w:r>
          </w:p>
        </w:tc>
      </w:tr>
      <w:tr w:rsidR="005C58FD" w:rsidRPr="001B32F4" w:rsidTr="00303C7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764,976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791,078 </w:t>
            </w:r>
          </w:p>
        </w:tc>
      </w:tr>
      <w:tr w:rsidR="005C58FD" w:rsidRPr="001B32F4" w:rsidTr="00303C79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809,873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1B32F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1,286,036 </w:t>
            </w:r>
          </w:p>
        </w:tc>
      </w:tr>
    </w:tbl>
    <w:p w:rsidR="00085DE2" w:rsidRPr="001B32F4" w:rsidRDefault="00085DE2" w:rsidP="001B32F4">
      <w:pPr>
        <w:rPr>
          <w:rFonts w:ascii="Arial" w:eastAsia="Calibri" w:hAnsi="Arial" w:cs="Arial"/>
          <w:spacing w:val="-1"/>
          <w:sz w:val="17"/>
          <w:szCs w:val="17"/>
        </w:rPr>
      </w:pPr>
    </w:p>
    <w:p w:rsidR="00085DE2" w:rsidRPr="001B32F4" w:rsidRDefault="00085DE2" w:rsidP="001B32F4">
      <w:pPr>
        <w:rPr>
          <w:rFonts w:ascii="Arial" w:eastAsia="Calibri" w:hAnsi="Arial" w:cs="Arial"/>
          <w:spacing w:val="-1"/>
          <w:sz w:val="17"/>
          <w:szCs w:val="17"/>
        </w:rPr>
      </w:pPr>
    </w:p>
    <w:p w:rsidR="00FA7272" w:rsidRPr="001B32F4" w:rsidRDefault="00FA7272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FA7272" w:rsidRPr="001B32F4" w:rsidRDefault="00FA7272" w:rsidP="00FA727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9477A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9477A" w:rsidRPr="001B32F4" w:rsidRDefault="0099477A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9477A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9477A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24,198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24,198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158,841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89,780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89,780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111,425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111,425 </w:t>
            </w:r>
          </w:p>
        </w:tc>
      </w:tr>
      <w:tr w:rsidR="001F1F8B" w:rsidRPr="001B32F4" w:rsidTr="0034310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32,897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32,897 </w:t>
            </w:r>
          </w:p>
        </w:tc>
      </w:tr>
      <w:tr w:rsidR="001F1F8B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87,789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68,289 </w:t>
            </w:r>
          </w:p>
        </w:tc>
      </w:tr>
      <w:tr w:rsidR="001F1F8B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290,272 </w:t>
            </w:r>
          </w:p>
        </w:tc>
      </w:tr>
      <w:tr w:rsidR="001F1F8B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56,436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56,436 </w:t>
            </w:r>
          </w:p>
        </w:tc>
      </w:tr>
      <w:tr w:rsidR="001F1F8B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244,597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244,597 </w:t>
            </w:r>
          </w:p>
        </w:tc>
      </w:tr>
      <w:tr w:rsidR="001F1F8B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110,885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157,435 </w:t>
            </w:r>
          </w:p>
        </w:tc>
      </w:tr>
      <w:tr w:rsidR="001F1F8B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51,866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51,866 </w:t>
            </w:r>
          </w:p>
        </w:tc>
      </w:tr>
      <w:tr w:rsidR="001F1F8B" w:rsidRPr="001B32F4" w:rsidTr="00015D0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809,873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1,286,036 </w:t>
            </w:r>
          </w:p>
        </w:tc>
      </w:tr>
    </w:tbl>
    <w:p w:rsidR="00320566" w:rsidRPr="001B32F4" w:rsidRDefault="00320566">
      <w:pPr>
        <w:rPr>
          <w:rFonts w:ascii="Arial" w:eastAsia="Calibri" w:hAnsi="Arial" w:cs="Arial"/>
          <w:spacing w:val="-1"/>
          <w:sz w:val="17"/>
          <w:szCs w:val="17"/>
        </w:rPr>
      </w:pPr>
    </w:p>
    <w:p w:rsidR="009B4E68" w:rsidRDefault="009B4E68">
      <w:pPr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:rsidR="00FC77E1" w:rsidRPr="001B32F4" w:rsidRDefault="00FC77E1">
      <w:pPr>
        <w:rPr>
          <w:rFonts w:ascii="Arial" w:eastAsia="Calibri" w:hAnsi="Arial" w:cs="Arial"/>
          <w:spacing w:val="-1"/>
          <w:sz w:val="17"/>
          <w:szCs w:val="17"/>
        </w:rPr>
      </w:pPr>
    </w:p>
    <w:p w:rsidR="009E53C1" w:rsidRPr="001B32F4" w:rsidRDefault="009E53C1" w:rsidP="009E53C1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Activos no Circulantes</w:t>
      </w:r>
    </w:p>
    <w:p w:rsidR="009E53C1" w:rsidRPr="001B32F4" w:rsidRDefault="009E53C1" w:rsidP="009E53C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</w:t>
      </w:r>
      <w:r w:rsidR="00C24D27" w:rsidRPr="001B32F4">
        <w:rPr>
          <w:rFonts w:ascii="Arial" w:eastAsia="Calibri" w:hAnsi="Arial" w:cs="Arial"/>
          <w:spacing w:val="-1"/>
          <w:sz w:val="17"/>
          <w:szCs w:val="17"/>
        </w:rPr>
        <w:t>Otros Activos no Circulantes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,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9E53C1" w:rsidRPr="001B32F4" w:rsidRDefault="009E53C1" w:rsidP="009E53C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9E53C1" w:rsidRPr="001B32F4" w:rsidTr="002E3A1B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E53C1" w:rsidRPr="001B32F4" w:rsidRDefault="009E53C1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E53C1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E53C1" w:rsidRPr="001B32F4" w:rsidRDefault="00DF729C" w:rsidP="00C24D2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2E3A1B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Bienes en Concesión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55,328,715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55,328,715 </w:t>
            </w:r>
          </w:p>
        </w:tc>
      </w:tr>
      <w:tr w:rsidR="005C58FD" w:rsidRPr="001B32F4" w:rsidTr="002E3A1B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Bienes en Comodato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43,343,952 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90,193,849 </w:t>
            </w:r>
          </w:p>
        </w:tc>
      </w:tr>
      <w:tr w:rsidR="005C58FD" w:rsidRPr="001B32F4" w:rsidTr="002E3A1B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98,672,667 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145,522,564 </w:t>
            </w:r>
          </w:p>
        </w:tc>
      </w:tr>
    </w:tbl>
    <w:p w:rsidR="009E53C1" w:rsidRPr="001B32F4" w:rsidRDefault="009E53C1" w:rsidP="009E53C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9E53C1" w:rsidRPr="001B32F4" w:rsidRDefault="009E53C1" w:rsidP="00EF4D09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:rsidR="009E53C1" w:rsidRPr="001B32F4" w:rsidRDefault="009E53C1" w:rsidP="009E53C1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C1BF6" w:rsidRPr="001B32F4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C1BF6" w:rsidRPr="001B32F4" w:rsidRDefault="004C1BF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C1BF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C1BF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4,749,013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2,445,346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715,731 </w:t>
            </w:r>
          </w:p>
        </w:tc>
      </w:tr>
      <w:tr w:rsidR="001F1F8B" w:rsidRPr="001B32F4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150,062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150,062 </w:t>
            </w:r>
          </w:p>
        </w:tc>
      </w:tr>
      <w:tr w:rsidR="001F1F8B" w:rsidRPr="001B32F4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56,214,340 </w:t>
            </w:r>
          </w:p>
        </w:tc>
      </w:tr>
      <w:tr w:rsidR="001F1F8B" w:rsidRPr="001B32F4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225,700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225,700 </w:t>
            </w:r>
          </w:p>
        </w:tc>
      </w:tr>
      <w:tr w:rsidR="001F1F8B" w:rsidRPr="001B32F4" w:rsidTr="00014D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91,102,546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88,216,731 </w:t>
            </w:r>
          </w:p>
        </w:tc>
      </w:tr>
      <w:tr w:rsidR="001F1F8B" w:rsidRPr="001B32F4" w:rsidTr="00014D0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98,672,667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145,522,564 </w:t>
            </w:r>
          </w:p>
        </w:tc>
      </w:tr>
    </w:tbl>
    <w:p w:rsidR="009E53C1" w:rsidRPr="001B32F4" w:rsidRDefault="009E53C1" w:rsidP="009E53C1">
      <w:pPr>
        <w:rPr>
          <w:rFonts w:ascii="Arial" w:eastAsia="Calibri" w:hAnsi="Arial" w:cs="Arial"/>
          <w:spacing w:val="-1"/>
          <w:sz w:val="17"/>
          <w:szCs w:val="17"/>
        </w:rPr>
      </w:pPr>
    </w:p>
    <w:p w:rsidR="004C1BF6" w:rsidRPr="001B32F4" w:rsidRDefault="004C1BF6" w:rsidP="009E53C1">
      <w:pPr>
        <w:rPr>
          <w:rFonts w:ascii="Arial" w:eastAsia="Calibri" w:hAnsi="Arial" w:cs="Arial"/>
          <w:spacing w:val="-1"/>
          <w:sz w:val="17"/>
          <w:szCs w:val="17"/>
        </w:rPr>
      </w:pPr>
    </w:p>
    <w:p w:rsidR="00A16CA6" w:rsidRPr="001B32F4" w:rsidRDefault="00A16CA6">
      <w:pPr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1749D4" w:rsidRPr="001B32F4" w:rsidRDefault="001749D4" w:rsidP="00A354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lastRenderedPageBreak/>
        <w:t>Pasivo</w:t>
      </w:r>
    </w:p>
    <w:p w:rsidR="001A0060" w:rsidRPr="001B32F4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1B32F4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="00A05A53" w:rsidRPr="001B32F4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1B32F4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:rsidR="001A0060" w:rsidRPr="001B32F4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1B32F4" w:rsidTr="003A6124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1B32F4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A0060" w:rsidRPr="001B32F4" w:rsidRDefault="00DF729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A0060" w:rsidRPr="001B32F4" w:rsidRDefault="00DF729C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20,839,959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30,495,987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310,522,017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603,470,979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Contratistas por Obras Públicas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3,842,952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Participaciones y Aportaciones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2,610,999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1,469,335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Transferencias Otorgadas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3,479,680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6,695,713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259,874,169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238,450,237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Devoluciones de la Ley de Ingresos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37,553,511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17,452,079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234,683,432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185,520,000 </w:t>
            </w:r>
          </w:p>
        </w:tc>
      </w:tr>
      <w:tr w:rsidR="005C58FD" w:rsidRPr="001B32F4" w:rsidTr="003A6124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873,406,718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1,083,554,329 </w:t>
            </w:r>
          </w:p>
        </w:tc>
      </w:tr>
    </w:tbl>
    <w:p w:rsidR="0030750A" w:rsidRPr="001B32F4" w:rsidRDefault="0030750A">
      <w:pPr>
        <w:rPr>
          <w:rFonts w:ascii="Arial" w:eastAsia="Calibri" w:hAnsi="Arial" w:cs="Arial"/>
          <w:spacing w:val="-1"/>
          <w:sz w:val="17"/>
          <w:szCs w:val="17"/>
        </w:rPr>
      </w:pPr>
    </w:p>
    <w:p w:rsidR="00E85264" w:rsidRPr="001B32F4" w:rsidRDefault="00E85264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E85264" w:rsidRPr="001B32F4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85030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85030" w:rsidRPr="001B32F4" w:rsidRDefault="0098503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8503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8503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Agencia de Energía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1,346,711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6,303,111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Agencia de Movilidad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25,816,466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27,500,919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Casa Queretana de las Artesanías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826,351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430,507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Capacitación, Formación e Investigación para la Seguridad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855,456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716,648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Conciliación Laboral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5,633,923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3,637,359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Evaluación y Control de Confianza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2,891,757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2,255,445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Información y Análisis para la Seguridad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55,473,027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38,472,304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Prevención Social del Delito y la Violencia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3,096,382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Estatal de Trasplantes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205,641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198,455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Bachilleres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66,939,758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65,570,730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3,515,121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2,650,818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Estudios Científicos y Tecnológicos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18,593,089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18,090,675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 Infraestructura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2,392,645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1,805,262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 xml:space="preserve"> Comisión Estatal del Sistema Penitenciario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16,423,775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16,674,256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para el Fomento Económico de las Empresas del Sector Industrial, Comercial y de Servicios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26,464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22,340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Consejo de Ciencia y Tecnología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863,528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92,922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Artes y Oficios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52,645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49,497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Capacitación para el Trabajo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8,328,544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8,052,723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Infraestructura Física Educativa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1,736,021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1,596,778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5,834,049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829,062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del Deporte y la Recreación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20,543,096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15,766,834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 las Mujeres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1,008,495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168,301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del Emprendimiento y la Innovación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159,957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Patronato de las Fiestas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190,633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183,483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Procuraduría Estatal de Protección al Medio Ambiente y Desarrollo Urbano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203,241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166,977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Régimen Estatal de Protección Social en Salud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3,951,157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208,434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Secretaria Ejecutiva del Sistema Estatal Anticorrupción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47,428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352,037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Servicios de Salud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198,955,451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505,818,410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Estatal de Comunicación Cultural y Educativa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154,883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217,024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44,826,556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40,206,498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Unidad de Servicios para la Educación Básica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893,847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8,902,293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Aeronáutica en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4,824,867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6,798,410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345,669,735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282,396,228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1,661,538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2,943,934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  <w:r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1,197,926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1,024,332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Corregidora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1,874,734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1,107,479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15,429,585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15,316,251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San Juan del Río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10,962,234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7,027,594 </w:t>
            </w:r>
          </w:p>
        </w:tc>
      </w:tr>
      <w:tr w:rsidR="001F1F8B" w:rsidRPr="001B32F4" w:rsidTr="00B9184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873,406,718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1,083,554,329 </w:t>
            </w:r>
          </w:p>
        </w:tc>
      </w:tr>
    </w:tbl>
    <w:p w:rsidR="006515BE" w:rsidRPr="001B32F4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F208B" w:rsidRPr="001B32F4" w:rsidRDefault="009F208B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B503E" w:rsidRPr="001B32F4" w:rsidRDefault="000B503E">
      <w:pPr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95276" w:rsidRPr="001B32F4" w:rsidRDefault="00F95276" w:rsidP="00F9527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por cuenta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la cuenta Documentos por Pagar a Corto Plazo:</w:t>
      </w:r>
    </w:p>
    <w:p w:rsidR="00F95276" w:rsidRPr="001B32F4" w:rsidRDefault="00F95276" w:rsidP="00F9527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F95276" w:rsidRPr="001B32F4" w:rsidTr="00E7702B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5276" w:rsidRPr="001B32F4" w:rsidRDefault="00F9527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9527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527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E7702B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Documentos Comerciales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3,464,035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4,579,545 </w:t>
            </w:r>
          </w:p>
        </w:tc>
      </w:tr>
      <w:tr w:rsidR="005C58FD" w:rsidRPr="001B32F4" w:rsidTr="00E7702B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Documentos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34,403,405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25,235,727 </w:t>
            </w:r>
          </w:p>
        </w:tc>
      </w:tr>
      <w:tr w:rsidR="005C58FD" w:rsidRPr="001B32F4" w:rsidTr="00E7702B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37,867,440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29,815,271 </w:t>
            </w:r>
          </w:p>
        </w:tc>
      </w:tr>
    </w:tbl>
    <w:p w:rsidR="00F95276" w:rsidRPr="001B32F4" w:rsidRDefault="00F95276" w:rsidP="00F95276">
      <w:pPr>
        <w:rPr>
          <w:rFonts w:ascii="Arial" w:eastAsia="Calibri" w:hAnsi="Arial" w:cs="Arial"/>
          <w:spacing w:val="-1"/>
          <w:sz w:val="17"/>
          <w:szCs w:val="17"/>
        </w:rPr>
      </w:pPr>
    </w:p>
    <w:p w:rsidR="00F95276" w:rsidRPr="001B32F4" w:rsidRDefault="00F95276" w:rsidP="00F95276">
      <w:pPr>
        <w:rPr>
          <w:rFonts w:ascii="Arial" w:eastAsia="Calibri" w:hAnsi="Arial" w:cs="Arial"/>
          <w:spacing w:val="-1"/>
          <w:sz w:val="17"/>
          <w:szCs w:val="17"/>
        </w:rPr>
      </w:pPr>
    </w:p>
    <w:p w:rsidR="00F95276" w:rsidRPr="001B32F4" w:rsidRDefault="00F95276" w:rsidP="00F9527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F95276" w:rsidRPr="001B32F4" w:rsidRDefault="00F95276" w:rsidP="00F9527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95276" w:rsidRPr="001B32F4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5276" w:rsidRPr="001B32F4" w:rsidRDefault="00F9527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527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527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Capacitación para el Trabajo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3,464,035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4,579,545 </w:t>
            </w:r>
          </w:p>
        </w:tc>
      </w:tr>
      <w:tr w:rsidR="001F1F8B" w:rsidRPr="001B32F4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34,403,405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25,235,623 </w:t>
            </w:r>
          </w:p>
        </w:tc>
      </w:tr>
      <w:tr w:rsidR="001F1F8B" w:rsidRPr="001B32F4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Patronato de las Fiestas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-0 </w:t>
            </w:r>
          </w:p>
        </w:tc>
      </w:tr>
      <w:tr w:rsidR="001F1F8B" w:rsidRPr="001B32F4" w:rsidTr="004B0BF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Unidad de Servicios para la Educación Básica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104 </w:t>
            </w:r>
          </w:p>
        </w:tc>
      </w:tr>
      <w:tr w:rsidR="001F1F8B" w:rsidRPr="001B32F4" w:rsidTr="004B0BF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37,867,440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29,815,271 </w:t>
            </w:r>
          </w:p>
        </w:tc>
      </w:tr>
    </w:tbl>
    <w:p w:rsidR="00F95276" w:rsidRPr="001B32F4" w:rsidRDefault="00F95276" w:rsidP="00F9527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F95276" w:rsidRPr="001B32F4" w:rsidRDefault="00F95276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0065BE" w:rsidRPr="001B32F4" w:rsidRDefault="000065BE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</w:t>
      </w:r>
      <w:r w:rsidR="000727B1" w:rsidRPr="001B32F4">
        <w:rPr>
          <w:rFonts w:ascii="Arial" w:eastAsia="Calibri" w:hAnsi="Arial" w:cs="Arial"/>
          <w:spacing w:val="-1"/>
          <w:sz w:val="17"/>
          <w:szCs w:val="17"/>
        </w:rPr>
        <w:t>Pasivos Diferidos a Corto Plazo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65BE" w:rsidRPr="001B32F4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1B32F4" w:rsidTr="00F1581F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1B32F4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065BE" w:rsidRPr="001B32F4" w:rsidRDefault="00DF729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65BE" w:rsidRPr="001B32F4" w:rsidRDefault="00DF729C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F1581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Ingresos Cobrados por Adelantado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7,496 </w:t>
            </w:r>
          </w:p>
        </w:tc>
      </w:tr>
      <w:tr w:rsidR="005C58FD" w:rsidRPr="001B32F4" w:rsidTr="00F1581F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Pasivos Diferidos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8,981,391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12,662,279 </w:t>
            </w:r>
          </w:p>
        </w:tc>
      </w:tr>
      <w:tr w:rsidR="005C58FD" w:rsidRPr="001B32F4" w:rsidTr="00F1581F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8,981,391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12,669,775 </w:t>
            </w:r>
          </w:p>
        </w:tc>
      </w:tr>
    </w:tbl>
    <w:p w:rsidR="00E279F6" w:rsidRDefault="00E279F6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 w:rsidP="00FC77E1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FC77E1" w:rsidRDefault="00FC77E1" w:rsidP="007D4F1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:rsidR="00E279F6" w:rsidRPr="001B32F4" w:rsidRDefault="00E279F6" w:rsidP="007D4F15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E279F6" w:rsidRPr="001B32F4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63610" w:rsidRPr="001B32F4" w:rsidTr="00F158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63610" w:rsidRPr="001B32F4" w:rsidRDefault="0046361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6361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6361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F158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Capacitación para el Trabajo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1,340 </w:t>
            </w:r>
          </w:p>
        </w:tc>
      </w:tr>
      <w:tr w:rsidR="001F1F8B" w:rsidRPr="001B32F4" w:rsidTr="00F158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6,156 </w:t>
            </w:r>
          </w:p>
        </w:tc>
      </w:tr>
      <w:tr w:rsidR="001F1F8B" w:rsidRPr="001B32F4" w:rsidTr="00F1581F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8,981,391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12,662,279 </w:t>
            </w:r>
          </w:p>
        </w:tc>
      </w:tr>
      <w:tr w:rsidR="001F1F8B" w:rsidRPr="001B32F4" w:rsidTr="00F1581F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8,981,391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12,669,775 </w:t>
            </w:r>
          </w:p>
        </w:tc>
      </w:tr>
    </w:tbl>
    <w:p w:rsidR="00371874" w:rsidRPr="001B32F4" w:rsidRDefault="00371874" w:rsidP="00EF4D09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71874" w:rsidRPr="001B32F4" w:rsidRDefault="00371874" w:rsidP="0037187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Fondos y Bienes de Terceros en Garantía y/o Administración a Corto Plazo:</w:t>
      </w:r>
    </w:p>
    <w:p w:rsidR="00371874" w:rsidRPr="001B32F4" w:rsidRDefault="00371874" w:rsidP="0037187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371874" w:rsidRPr="001B32F4" w:rsidTr="00DF0923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71874" w:rsidRPr="001B32F4" w:rsidRDefault="00371874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71874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71874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DF092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Fondos en Garantía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5,631,159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686,980 </w:t>
            </w:r>
          </w:p>
        </w:tc>
      </w:tr>
      <w:tr w:rsidR="005C58FD" w:rsidRPr="001B32F4" w:rsidTr="00DF092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Fondos en Administración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7,215,047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12,891,258 </w:t>
            </w:r>
          </w:p>
        </w:tc>
      </w:tr>
      <w:tr w:rsidR="005C58FD" w:rsidRPr="001B32F4" w:rsidTr="00DF092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Fondos de Terceros en Garantía y/o Administración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398,205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254,581 </w:t>
            </w:r>
          </w:p>
        </w:tc>
      </w:tr>
      <w:tr w:rsidR="005C58FD" w:rsidRPr="001B32F4" w:rsidTr="00DF0923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13,244,410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13,832,819 </w:t>
            </w:r>
          </w:p>
        </w:tc>
      </w:tr>
    </w:tbl>
    <w:p w:rsidR="00371874" w:rsidRPr="001B32F4" w:rsidRDefault="00371874" w:rsidP="00EF4D09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371874" w:rsidRPr="001B32F4" w:rsidRDefault="00371874" w:rsidP="0037187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371874" w:rsidRPr="001B32F4" w:rsidRDefault="00371874" w:rsidP="0037187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F3C4D" w:rsidRPr="001B32F4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3C4D" w:rsidRPr="001B32F4" w:rsidRDefault="00EF3C4D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3C4D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F3C4D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Conciliación Laboral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78,236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17,400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43,100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14,500 </w:t>
            </w:r>
          </w:p>
        </w:tc>
      </w:tr>
      <w:tr w:rsidR="001F1F8B" w:rsidRPr="001B32F4" w:rsidTr="001F1F8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 Infraestructura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4,935,200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del Sistema Penitenciario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82,898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70,739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Infraestructura Física Educativa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6,648,233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12,472,984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del Deporte y la Recreación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159,121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138,087 </w:t>
            </w:r>
          </w:p>
        </w:tc>
      </w:tr>
      <w:tr w:rsidR="001F1F8B" w:rsidRPr="001B32F4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474,478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440,393 </w:t>
            </w:r>
          </w:p>
        </w:tc>
      </w:tr>
      <w:tr w:rsidR="001F1F8B" w:rsidRPr="001B32F4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Aeronáutica en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19,260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94,000 </w:t>
            </w:r>
          </w:p>
        </w:tc>
      </w:tr>
      <w:tr w:rsidR="001F1F8B" w:rsidRPr="001B32F4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 xml:space="preserve"> Universidad Autónoma de Q</w:t>
            </w:r>
            <w:r w:rsidR="00333192">
              <w:rPr>
                <w:rFonts w:ascii="Arial" w:hAnsi="Arial" w:cs="Arial"/>
                <w:sz w:val="17"/>
                <w:szCs w:val="17"/>
              </w:rPr>
              <w:t>&lt;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uerétaro</w:t>
            </w:r>
            <w:proofErr w:type="spellEnd"/>
            <w:r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398,205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254,581 </w:t>
            </w:r>
          </w:p>
        </w:tc>
      </w:tr>
      <w:tr w:rsidR="001F1F8B" w:rsidRPr="001B32F4" w:rsidTr="00DF09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405,679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330,136 </w:t>
            </w:r>
          </w:p>
        </w:tc>
      </w:tr>
      <w:tr w:rsidR="001F1F8B" w:rsidRPr="001B32F4" w:rsidTr="00DF092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13,244,410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FC77E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13,832,819 </w:t>
            </w:r>
          </w:p>
        </w:tc>
      </w:tr>
    </w:tbl>
    <w:p w:rsidR="007D4F15" w:rsidRPr="001B32F4" w:rsidRDefault="007D4F15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20372" w:rsidRDefault="00E20372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Provisiones a Corto Plazo:</w:t>
      </w:r>
    </w:p>
    <w:p w:rsidR="00C60962" w:rsidRPr="001B32F4" w:rsidRDefault="00C60962" w:rsidP="00E203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20372" w:rsidRPr="001B32F4" w:rsidRDefault="00E20372" w:rsidP="00E203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E20372" w:rsidRPr="001B32F4" w:rsidTr="006038E3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0372" w:rsidRPr="001B32F4" w:rsidRDefault="00E20372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20372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20372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6038E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Provisión para Demandas y Juicios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81,565,696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257,879,014 </w:t>
            </w:r>
          </w:p>
        </w:tc>
      </w:tr>
      <w:tr w:rsidR="005C58FD" w:rsidRPr="001B32F4" w:rsidTr="006038E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Provisión para Contingencias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102,764 </w:t>
            </w:r>
          </w:p>
        </w:tc>
      </w:tr>
      <w:tr w:rsidR="005C58FD" w:rsidRPr="001B32F4" w:rsidTr="006038E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Otras Provisiones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11,779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11,959 </w:t>
            </w:r>
          </w:p>
        </w:tc>
      </w:tr>
      <w:tr w:rsidR="005C58FD" w:rsidRPr="001B32F4" w:rsidTr="006038E3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81,577,475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257,993,737 </w:t>
            </w:r>
          </w:p>
        </w:tc>
      </w:tr>
    </w:tbl>
    <w:p w:rsidR="00E20372" w:rsidRPr="001B32F4" w:rsidRDefault="00E20372" w:rsidP="00C60962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E20372" w:rsidRDefault="00E20372" w:rsidP="00E2037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C60962" w:rsidRPr="001B32F4" w:rsidRDefault="00C60962" w:rsidP="00E2037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E20372" w:rsidRPr="001B32F4" w:rsidRDefault="00E20372" w:rsidP="00E2037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44628" w:rsidRPr="001B32F4" w:rsidTr="00BF7DD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4628" w:rsidRPr="001B32F4" w:rsidRDefault="00944628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4628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44628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Conciliación Laboral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102,764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para el Fomento Económico de las Empresas del Sector Industrial, Comercial y de Servicios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11,779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11,960 </w:t>
            </w:r>
          </w:p>
        </w:tc>
      </w:tr>
      <w:tr w:rsidR="001F1F8B" w:rsidRPr="001B32F4" w:rsidTr="00BF7DD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 las Mujeres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290,272 </w:t>
            </w:r>
          </w:p>
        </w:tc>
      </w:tr>
      <w:tr w:rsidR="001F1F8B" w:rsidRPr="001B32F4" w:rsidTr="00BF7DD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355,853 </w:t>
            </w:r>
          </w:p>
        </w:tc>
      </w:tr>
      <w:tr w:rsidR="001F1F8B" w:rsidRPr="001B32F4" w:rsidTr="00BF7DD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81,565,696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257,232,889 </w:t>
            </w:r>
          </w:p>
        </w:tc>
      </w:tr>
      <w:tr w:rsidR="001F1F8B" w:rsidRPr="001B32F4" w:rsidTr="00BF7DD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 </w:t>
            </w:r>
          </w:p>
        </w:tc>
      </w:tr>
      <w:tr w:rsidR="001F1F8B" w:rsidRPr="001B32F4" w:rsidTr="00BF7DD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81,577,475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257,993,737 </w:t>
            </w:r>
          </w:p>
        </w:tc>
      </w:tr>
    </w:tbl>
    <w:p w:rsidR="00981D75" w:rsidRPr="001B32F4" w:rsidRDefault="00981D75" w:rsidP="00C60962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962" w:rsidRDefault="00C60962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962" w:rsidRDefault="00C60962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36EA0" w:rsidRPr="001B32F4" w:rsidRDefault="00A36EA0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Otros Pasivos a Corto Plazo:</w:t>
      </w:r>
    </w:p>
    <w:p w:rsidR="00A36EA0" w:rsidRPr="001B32F4" w:rsidRDefault="00A36EA0" w:rsidP="00A36EA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A36EA0" w:rsidRPr="001B32F4" w:rsidTr="00FA1658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6EA0" w:rsidRPr="001B32F4" w:rsidRDefault="00A36EA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36EA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6EA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FA1658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Ingresos por Clasificar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22,936,808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8,752,292 </w:t>
            </w:r>
          </w:p>
        </w:tc>
      </w:tr>
      <w:tr w:rsidR="005C58FD" w:rsidRPr="001B32F4" w:rsidTr="00FA1658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Pasivos Circulantes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32,773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150,373 </w:t>
            </w:r>
          </w:p>
        </w:tc>
      </w:tr>
      <w:tr w:rsidR="005C58FD" w:rsidRPr="001B32F4" w:rsidTr="00FA1658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22,969,581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8,902,665 </w:t>
            </w:r>
          </w:p>
        </w:tc>
      </w:tr>
    </w:tbl>
    <w:p w:rsidR="00FA1658" w:rsidRPr="001B32F4" w:rsidRDefault="00FA1658" w:rsidP="00981D75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A36EA0" w:rsidRPr="001B32F4" w:rsidRDefault="00A36EA0" w:rsidP="00A36EA0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A36EA0" w:rsidRPr="001B32F4" w:rsidRDefault="00A36EA0" w:rsidP="00A36EA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A36EA0" w:rsidRPr="001B32F4" w:rsidTr="00FA165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6EA0" w:rsidRPr="001B32F4" w:rsidRDefault="00A36EA0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6EA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6EA0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Prevención Social del Delito y la Violencia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4,320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Bachilleres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28,453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150,374 </w:t>
            </w:r>
          </w:p>
        </w:tc>
      </w:tr>
      <w:tr w:rsidR="001F1F8B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30,843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22,819 </w:t>
            </w:r>
          </w:p>
        </w:tc>
      </w:tr>
      <w:tr w:rsidR="001F1F8B" w:rsidRPr="001B32F4" w:rsidTr="00FA165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 Infraestructura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92,097 </w:t>
            </w:r>
          </w:p>
        </w:tc>
      </w:tr>
      <w:tr w:rsidR="001F1F8B" w:rsidRPr="001B32F4" w:rsidTr="00FA165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1F1F8B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22,905,966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8,637,377 </w:t>
            </w:r>
          </w:p>
        </w:tc>
      </w:tr>
      <w:tr w:rsidR="001F1F8B" w:rsidRPr="001B32F4" w:rsidTr="00FA165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8B" w:rsidRPr="001B32F4" w:rsidRDefault="001F1F8B" w:rsidP="001F1F8B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22,969,581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F8B" w:rsidRPr="001B32F4" w:rsidRDefault="001F1F8B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8,902,665 </w:t>
            </w:r>
          </w:p>
        </w:tc>
      </w:tr>
    </w:tbl>
    <w:p w:rsidR="00A36EA0" w:rsidRPr="001B32F4" w:rsidRDefault="00A36EA0" w:rsidP="00A36EA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C58FD" w:rsidRPr="001B32F4" w:rsidRDefault="005C58FD" w:rsidP="009B609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C58FD" w:rsidRPr="001B32F4" w:rsidRDefault="005C58FD" w:rsidP="005C58F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Se informa de manera agrupada el monto al 31 de diciembre del 2023 de los recursos registrados en la cuenta de Cuentas por Pagar a Largo Plazo:</w:t>
      </w:r>
    </w:p>
    <w:p w:rsidR="005C58FD" w:rsidRPr="001B32F4" w:rsidRDefault="005C58FD" w:rsidP="005C58FD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.</w:t>
      </w: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5C58FD" w:rsidRPr="001B32F4" w:rsidTr="00544200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8FD" w:rsidRPr="001B32F4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C58FD" w:rsidRPr="001B32F4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8FD" w:rsidRPr="001B32F4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544200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Proveedores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189,141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3,171,723 </w:t>
            </w:r>
          </w:p>
        </w:tc>
      </w:tr>
      <w:tr w:rsidR="005C58FD" w:rsidRPr="001B32F4" w:rsidTr="00544200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189,141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3,171,723 </w:t>
            </w:r>
          </w:p>
        </w:tc>
      </w:tr>
    </w:tbl>
    <w:p w:rsidR="005C58FD" w:rsidRPr="001B32F4" w:rsidRDefault="005C58FD" w:rsidP="005C58FD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C58FD" w:rsidRDefault="005C58FD" w:rsidP="005C58F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962" w:rsidRDefault="00C60962" w:rsidP="005C58F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962" w:rsidRPr="001B32F4" w:rsidRDefault="00C60962" w:rsidP="005C58F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54D93" w:rsidRPr="001B32F4" w:rsidRDefault="00454D93" w:rsidP="00454D9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:rsidR="00454D93" w:rsidRPr="001B32F4" w:rsidRDefault="00454D93" w:rsidP="00454D9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54D93" w:rsidRPr="001B32F4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54D93" w:rsidRPr="001B32F4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54D93" w:rsidRPr="001B32F4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Casa Queretana de las Artesanías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189,141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168,758 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3,002,964 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D93" w:rsidRPr="001B32F4" w:rsidRDefault="00454D93" w:rsidP="00454D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189,141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3,171,723 </w:t>
            </w:r>
          </w:p>
        </w:tc>
      </w:tr>
    </w:tbl>
    <w:p w:rsidR="005C58FD" w:rsidRPr="001B32F4" w:rsidRDefault="005C58FD" w:rsidP="00C60962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B6096" w:rsidRPr="001B32F4" w:rsidRDefault="009B6096" w:rsidP="009B609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Documentos por Pagar a Largo Plazo:</w:t>
      </w:r>
    </w:p>
    <w:p w:rsidR="009B6096" w:rsidRPr="001B32F4" w:rsidRDefault="00DC57F5" w:rsidP="009B609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.</w:t>
      </w:r>
      <w:r w:rsidR="009B6096"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9B6096" w:rsidRPr="001B32F4" w:rsidTr="003E06E9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6096" w:rsidRPr="001B32F4" w:rsidRDefault="009B6096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B6096" w:rsidRPr="001B32F4" w:rsidRDefault="00DF729C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6096" w:rsidRPr="001B32F4" w:rsidRDefault="00DF729C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3E06E9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Documentos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13,646,782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14,135,731 </w:t>
            </w:r>
          </w:p>
        </w:tc>
      </w:tr>
      <w:tr w:rsidR="005C58FD" w:rsidRPr="001B32F4" w:rsidTr="003E06E9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13,646,782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14,135,731 </w:t>
            </w:r>
          </w:p>
        </w:tc>
      </w:tr>
    </w:tbl>
    <w:p w:rsidR="00DC57F5" w:rsidRPr="001B32F4" w:rsidRDefault="00DC57F5" w:rsidP="009B6096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454D93" w:rsidRPr="001B32F4" w:rsidRDefault="00454D93" w:rsidP="00454D9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454D93" w:rsidRPr="001B32F4" w:rsidRDefault="00454D93" w:rsidP="00454D9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54D93" w:rsidRPr="001B32F4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54D93" w:rsidRPr="001B32F4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454D93" w:rsidRPr="001B32F4" w:rsidRDefault="00454D93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Agencia de Movilidad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13,604,987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14,093,935 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41,796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41,796 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D93" w:rsidRPr="001B32F4" w:rsidRDefault="00454D93" w:rsidP="00454D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13,646,782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14,135,731 </w:t>
            </w:r>
          </w:p>
        </w:tc>
      </w:tr>
    </w:tbl>
    <w:p w:rsidR="00981D75" w:rsidRPr="001B32F4" w:rsidRDefault="00981D75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C58FD" w:rsidRPr="001B32F4" w:rsidRDefault="005C58FD" w:rsidP="000767E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C58FD" w:rsidRPr="001B32F4" w:rsidRDefault="005C58FD" w:rsidP="005C58F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Se informa de manera agrupada el monto al 31 de diciembre del 2023 de los recursos registrados en la cuenta de Pasivos Diferidos:</w:t>
      </w:r>
    </w:p>
    <w:p w:rsidR="005C58FD" w:rsidRPr="001B32F4" w:rsidRDefault="005C58FD" w:rsidP="005C58FD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.</w:t>
      </w: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5C58FD" w:rsidRPr="001B32F4" w:rsidTr="00544200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8FD" w:rsidRPr="001B32F4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C58FD" w:rsidRPr="001B32F4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C58FD" w:rsidRPr="001B32F4" w:rsidRDefault="005C58FD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544200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Pasivos Diferidos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47,042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5C58FD" w:rsidRPr="001B32F4" w:rsidTr="00544200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47,042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</w:tbl>
    <w:p w:rsidR="005C58FD" w:rsidRPr="001B32F4" w:rsidRDefault="005C58FD" w:rsidP="005C58FD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C57F5" w:rsidRPr="001B32F4" w:rsidRDefault="005C58FD" w:rsidP="00C6096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La cual corresponde </w:t>
      </w:r>
      <w:r w:rsidR="00454D93" w:rsidRPr="001B32F4">
        <w:rPr>
          <w:rFonts w:ascii="Arial" w:eastAsia="Calibri" w:hAnsi="Arial" w:cs="Arial"/>
          <w:spacing w:val="-1"/>
          <w:sz w:val="17"/>
          <w:szCs w:val="17"/>
        </w:rPr>
        <w:t>a la Universidad Autónoma de Querétaro</w:t>
      </w:r>
    </w:p>
    <w:p w:rsidR="00561857" w:rsidRPr="001B32F4" w:rsidRDefault="00561857" w:rsidP="005618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Fondos y Bienes de Terceros en Garantía y/o Administración a Largo Plazo:</w:t>
      </w:r>
    </w:p>
    <w:p w:rsidR="00561857" w:rsidRPr="001B32F4" w:rsidRDefault="00561857" w:rsidP="0056185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4"/>
        <w:gridCol w:w="2092"/>
        <w:gridCol w:w="2149"/>
      </w:tblGrid>
      <w:tr w:rsidR="00561857" w:rsidRPr="001B32F4" w:rsidTr="00981D75">
        <w:trPr>
          <w:trHeight w:val="480"/>
          <w:jc w:val="center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857" w:rsidRPr="001B32F4" w:rsidRDefault="0056185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6185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85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981D75">
        <w:trPr>
          <w:trHeight w:val="240"/>
          <w:jc w:val="center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Fondos en Garantía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1,632,434,400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1,632,391,088 </w:t>
            </w:r>
          </w:p>
        </w:tc>
      </w:tr>
      <w:tr w:rsidR="005C58FD" w:rsidRPr="001B32F4" w:rsidTr="00981D75">
        <w:trPr>
          <w:trHeight w:val="240"/>
          <w:jc w:val="center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Fondos de Fideicomisos, Mandatos y Contratos Análogos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1,377,660,439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1,052,666,930 </w:t>
            </w:r>
          </w:p>
        </w:tc>
      </w:tr>
      <w:tr w:rsidR="005C58FD" w:rsidRPr="001B32F4" w:rsidTr="00981D75">
        <w:trPr>
          <w:trHeight w:val="240"/>
          <w:jc w:val="center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Fondos de Terceros en Garantía y/o Administración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36,846,295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32,420,916 </w:t>
            </w:r>
          </w:p>
        </w:tc>
      </w:tr>
      <w:tr w:rsidR="005C58FD" w:rsidRPr="001B32F4" w:rsidTr="00981D75">
        <w:trPr>
          <w:trHeight w:val="240"/>
          <w:jc w:val="center"/>
        </w:trPr>
        <w:tc>
          <w:tcPr>
            <w:tcW w:w="5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3,046,941,133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2,717,478,935 </w:t>
            </w:r>
          </w:p>
        </w:tc>
      </w:tr>
    </w:tbl>
    <w:p w:rsidR="00AA0C07" w:rsidRPr="001B32F4" w:rsidRDefault="00AA0C07">
      <w:pPr>
        <w:rPr>
          <w:rFonts w:ascii="Arial" w:eastAsia="Calibri" w:hAnsi="Arial" w:cs="Arial"/>
          <w:spacing w:val="-1"/>
          <w:sz w:val="17"/>
          <w:szCs w:val="17"/>
        </w:rPr>
      </w:pPr>
    </w:p>
    <w:p w:rsidR="00561857" w:rsidRPr="001B32F4" w:rsidRDefault="00561857" w:rsidP="0056185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561857" w:rsidRPr="001B32F4" w:rsidRDefault="00561857" w:rsidP="0056185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61857" w:rsidRPr="001B32F4" w:rsidTr="00A5659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857" w:rsidRPr="001B32F4" w:rsidRDefault="0056185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85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85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4D93" w:rsidRPr="001B32F4" w:rsidTr="00A5659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Bachilleres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34,612,776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30,690,953 </w:t>
            </w:r>
          </w:p>
        </w:tc>
      </w:tr>
      <w:tr w:rsidR="00454D93" w:rsidRPr="001B32F4" w:rsidTr="00A5659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3,012,328,358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2,686,787,982 </w:t>
            </w:r>
          </w:p>
        </w:tc>
      </w:tr>
      <w:tr w:rsidR="00454D93" w:rsidRPr="001B32F4" w:rsidTr="00A5659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D93" w:rsidRPr="001B32F4" w:rsidRDefault="00454D93" w:rsidP="00454D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3,046,941,133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2,717,478,935 </w:t>
            </w:r>
          </w:p>
        </w:tc>
      </w:tr>
    </w:tbl>
    <w:p w:rsidR="00561857" w:rsidRPr="001B32F4" w:rsidRDefault="00561857" w:rsidP="00981D75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DC3CFC" w:rsidRPr="001B32F4" w:rsidRDefault="00DC3CFC" w:rsidP="00981D7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recursos registrados en la cuenta de Provisiones a Largo Plazo:</w:t>
      </w:r>
    </w:p>
    <w:p w:rsidR="00DC3CFC" w:rsidRPr="001B32F4" w:rsidRDefault="00DC3CFC" w:rsidP="00DC3CFC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DC3CFC" w:rsidRPr="001B32F4" w:rsidTr="00A72163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C3CFC" w:rsidRPr="001B32F4" w:rsidRDefault="00DC3CF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3CFC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C3CFC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C58FD" w:rsidRPr="001B32F4" w:rsidTr="00A72163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5C58F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Provisiones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177,820,656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5,913,963 </w:t>
            </w:r>
          </w:p>
        </w:tc>
      </w:tr>
      <w:tr w:rsidR="005C58FD" w:rsidRPr="001B32F4" w:rsidTr="00A72163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FD" w:rsidRPr="001B32F4" w:rsidRDefault="005C58FD" w:rsidP="005C58F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177,820,656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FD" w:rsidRPr="001B32F4" w:rsidRDefault="005C58FD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5,913,963 </w:t>
            </w:r>
          </w:p>
        </w:tc>
      </w:tr>
    </w:tbl>
    <w:p w:rsidR="00DC3CFC" w:rsidRPr="001B32F4" w:rsidRDefault="00DC3CFC" w:rsidP="00981D7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:rsidR="00DC3CFC" w:rsidRPr="001B32F4" w:rsidRDefault="00DC3CFC" w:rsidP="00DC3CF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DC3CFC" w:rsidRPr="001B32F4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C3CFC" w:rsidRPr="001B32F4" w:rsidRDefault="00DC3CF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C3CFC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C3CFC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1,184,200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1,369,000 </w:t>
            </w:r>
          </w:p>
        </w:tc>
      </w:tr>
      <w:tr w:rsidR="00454D93" w:rsidRPr="001B32F4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del Deporte y la Recreación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654,226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4,229,926 </w:t>
            </w:r>
          </w:p>
        </w:tc>
      </w:tr>
      <w:tr w:rsidR="00454D93" w:rsidRPr="001B32F4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175,667,193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454D93" w:rsidRPr="001B32F4" w:rsidTr="00A721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San Juan del Río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315,037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315,037 </w:t>
            </w:r>
          </w:p>
        </w:tc>
      </w:tr>
      <w:tr w:rsidR="00454D93" w:rsidRPr="001B32F4" w:rsidTr="00A7216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D93" w:rsidRPr="001B32F4" w:rsidRDefault="00454D93" w:rsidP="00454D9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177,820,656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5,913,963 </w:t>
            </w:r>
          </w:p>
        </w:tc>
      </w:tr>
    </w:tbl>
    <w:p w:rsidR="00C41BE6" w:rsidRPr="001B32F4" w:rsidRDefault="00C41BE6">
      <w:pPr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A354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:rsidR="00A3546F" w:rsidRPr="001B32F4" w:rsidRDefault="00A3546F" w:rsidP="00A3546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A3546F" w:rsidRPr="001B32F4" w:rsidRDefault="00A3546F" w:rsidP="00A3546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A3546F" w:rsidRPr="001B32F4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A3546F" w:rsidRPr="001B32F4" w:rsidTr="00DF729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5C58FD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-40,016,381</w:t>
            </w:r>
          </w:p>
        </w:tc>
      </w:tr>
      <w:tr w:rsidR="00A3546F" w:rsidRPr="001B32F4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 de Capital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5C58FD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320,004,560</w:t>
            </w:r>
          </w:p>
        </w:tc>
      </w:tr>
      <w:tr w:rsidR="00A3546F" w:rsidRPr="001B32F4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Actualización de la Hacienda Pública/Patrimonio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5C58FD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35,538,316</w:t>
            </w:r>
          </w:p>
        </w:tc>
      </w:tr>
    </w:tbl>
    <w:p w:rsidR="00A3546F" w:rsidRPr="001B32F4" w:rsidRDefault="00A3546F" w:rsidP="00A3546F">
      <w:pPr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A3546F">
      <w:pPr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Aportaciones</w:t>
      </w:r>
      <w:r w:rsidR="00B74226" w:rsidRPr="001B32F4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A3546F" w:rsidRPr="001B32F4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A3546F" w:rsidRPr="001B32F4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22,169,295 </w:t>
            </w:r>
          </w:p>
        </w:tc>
      </w:tr>
      <w:tr w:rsidR="00454D93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Estudios Científicos y Tecnológicos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-2,379,743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Aeronáutica en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1,103,057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-9,067,110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  <w:r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54,567,388 </w:t>
            </w:r>
          </w:p>
        </w:tc>
      </w:tr>
      <w:tr w:rsidR="00454D93" w:rsidRPr="001B32F4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9,855,752 </w:t>
            </w:r>
          </w:p>
        </w:tc>
      </w:tr>
      <w:tr w:rsidR="00454D93" w:rsidRPr="001B32F4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San Juan del Río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-116,265,020 </w:t>
            </w:r>
          </w:p>
        </w:tc>
      </w:tr>
    </w:tbl>
    <w:p w:rsidR="00A3546F" w:rsidRPr="001B32F4" w:rsidRDefault="00A3546F" w:rsidP="00A3546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C60962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Donaciones</w:t>
      </w:r>
      <w:r w:rsidR="00B74226" w:rsidRPr="001B32F4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A3546F" w:rsidRPr="001B32F4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5756"/>
        <w:gridCol w:w="2180"/>
      </w:tblGrid>
      <w:tr w:rsidR="00A3546F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06795D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188,544</w:t>
            </w:r>
          </w:p>
        </w:tc>
      </w:tr>
      <w:tr w:rsidR="0006795D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18,866,254</w:t>
            </w:r>
          </w:p>
        </w:tc>
      </w:tr>
      <w:tr w:rsidR="00454D93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159,860,648 </w:t>
            </w:r>
          </w:p>
        </w:tc>
      </w:tr>
      <w:tr w:rsidR="00454D93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 las Mujeres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15,824 </w:t>
            </w:r>
          </w:p>
        </w:tc>
      </w:tr>
      <w:tr w:rsidR="00454D93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Patronato de las Fiestas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 </w:t>
            </w:r>
          </w:p>
        </w:tc>
      </w:tr>
      <w:tr w:rsidR="00454D93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Unidad de Servicios para la Educación Básica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137,123,175 </w:t>
            </w:r>
          </w:p>
        </w:tc>
      </w:tr>
      <w:tr w:rsidR="00454D93" w:rsidRPr="001B32F4" w:rsidTr="00981D75">
        <w:trPr>
          <w:trHeight w:val="240"/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3,950,114 </w:t>
            </w:r>
          </w:p>
        </w:tc>
      </w:tr>
    </w:tbl>
    <w:p w:rsidR="00A3546F" w:rsidRPr="001B32F4" w:rsidRDefault="00A3546F" w:rsidP="00981D75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962" w:rsidRDefault="00C60962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Actualización del Patrimonio</w:t>
      </w:r>
      <w:r w:rsidR="00B74226" w:rsidRPr="001B32F4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A3546F" w:rsidRPr="001B32F4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5614"/>
        <w:gridCol w:w="2180"/>
      </w:tblGrid>
      <w:tr w:rsidR="00A3546F" w:rsidRPr="001B32F4" w:rsidTr="00981D75">
        <w:trPr>
          <w:trHeight w:val="240"/>
          <w:jc w:val="center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06795D" w:rsidRPr="001B32F4" w:rsidTr="00981D75">
        <w:trPr>
          <w:trHeight w:val="240"/>
          <w:jc w:val="center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35,507,653</w:t>
            </w:r>
          </w:p>
        </w:tc>
      </w:tr>
      <w:tr w:rsidR="0006795D" w:rsidRPr="001B32F4" w:rsidTr="00981D75">
        <w:trPr>
          <w:trHeight w:val="240"/>
          <w:jc w:val="center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133</w:t>
            </w:r>
          </w:p>
        </w:tc>
      </w:tr>
      <w:tr w:rsidR="00454D93" w:rsidRPr="001B32F4" w:rsidTr="00981D75">
        <w:trPr>
          <w:trHeight w:val="240"/>
          <w:jc w:val="center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Capacitación para el Trabajo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30,531 </w:t>
            </w:r>
          </w:p>
        </w:tc>
      </w:tr>
      <w:tr w:rsidR="00454D93" w:rsidRPr="001B32F4" w:rsidTr="00981D75">
        <w:trPr>
          <w:trHeight w:val="240"/>
          <w:jc w:val="center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 </w:t>
            </w:r>
          </w:p>
        </w:tc>
      </w:tr>
    </w:tbl>
    <w:p w:rsidR="00A3546F" w:rsidRPr="001B32F4" w:rsidRDefault="00A3546F" w:rsidP="001C69FA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A3546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así como la procedencia de los recursos que modifican a la Hacienda Pública generada:</w:t>
      </w:r>
    </w:p>
    <w:p w:rsidR="00A3546F" w:rsidRPr="001B32F4" w:rsidRDefault="00A3546F" w:rsidP="00A3546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A3546F" w:rsidRPr="001B32F4" w:rsidTr="003F52CC">
        <w:trPr>
          <w:trHeight w:val="22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A3546F" w:rsidRPr="001B32F4" w:rsidTr="00DF729C">
        <w:trPr>
          <w:trHeight w:val="13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5C58FD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1,260,975,996</w:t>
            </w:r>
          </w:p>
        </w:tc>
      </w:tr>
      <w:tr w:rsidR="00A3546F" w:rsidRPr="001B32F4" w:rsidTr="00DF729C">
        <w:trPr>
          <w:trHeight w:val="79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1B32F4" w:rsidTr="00DF729C">
        <w:trPr>
          <w:trHeight w:val="1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D25393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25393">
              <w:rPr>
                <w:rFonts w:ascii="Arial" w:hAnsi="Arial" w:cs="Arial"/>
                <w:b/>
                <w:sz w:val="17"/>
                <w:szCs w:val="17"/>
              </w:rPr>
              <w:t>-1,244,769,464</w:t>
            </w:r>
          </w:p>
        </w:tc>
      </w:tr>
      <w:tr w:rsidR="00A3546F" w:rsidRPr="001B32F4" w:rsidTr="00DF729C">
        <w:trPr>
          <w:trHeight w:val="5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1B32F4" w:rsidTr="00DF729C">
        <w:trPr>
          <w:trHeight w:val="240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  <w:proofErr w:type="spellEnd"/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5C58FD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204,280,074</w:t>
            </w:r>
          </w:p>
        </w:tc>
      </w:tr>
      <w:tr w:rsidR="00A3546F" w:rsidRPr="001B32F4" w:rsidTr="00DF729C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46F" w:rsidRPr="001B32F4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1B32F4" w:rsidTr="003F52CC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color w:val="000000"/>
                <w:sz w:val="17"/>
                <w:szCs w:val="17"/>
              </w:rPr>
              <w:t>Reservas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46F" w:rsidRPr="001B32F4" w:rsidRDefault="005C58FD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2,330,144</w:t>
            </w:r>
          </w:p>
        </w:tc>
      </w:tr>
      <w:tr w:rsidR="00A3546F" w:rsidRPr="001B32F4" w:rsidTr="003F52CC">
        <w:trPr>
          <w:trHeight w:val="107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46F" w:rsidRPr="001B32F4" w:rsidRDefault="00A3546F" w:rsidP="003F52C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46F" w:rsidRPr="001B32F4" w:rsidRDefault="00A3546F" w:rsidP="003F52C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546F" w:rsidRPr="001B32F4" w:rsidTr="00DF729C">
        <w:trPr>
          <w:trHeight w:val="323"/>
          <w:jc w:val="center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46F" w:rsidRPr="001B32F4" w:rsidRDefault="00A3546F" w:rsidP="003F52C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6F" w:rsidRPr="001B32F4" w:rsidRDefault="005C58FD" w:rsidP="003F52C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50,661,443</w:t>
            </w:r>
          </w:p>
        </w:tc>
      </w:tr>
    </w:tbl>
    <w:p w:rsidR="00981D75" w:rsidRPr="001B32F4" w:rsidRDefault="00981D75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60962" w:rsidRDefault="00C60962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Resultado de </w:t>
      </w:r>
      <w:proofErr w:type="spellStart"/>
      <w:r w:rsidRPr="001B32F4">
        <w:rPr>
          <w:rFonts w:ascii="Arial" w:eastAsia="Calibri" w:hAnsi="Arial" w:cs="Arial"/>
          <w:spacing w:val="-1"/>
          <w:sz w:val="17"/>
          <w:szCs w:val="17"/>
        </w:rPr>
        <w:t>Revalúos</w:t>
      </w:r>
      <w:proofErr w:type="spellEnd"/>
      <w:r w:rsidR="00B74226" w:rsidRPr="001B32F4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A3546F" w:rsidRPr="001B32F4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A3546F" w:rsidRPr="001B32F4" w:rsidTr="003F52C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546F" w:rsidRPr="001B32F4" w:rsidRDefault="00A3546F" w:rsidP="003F52C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22,589,329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Estudios Científicos y Tecnológicos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44,762,921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Consejo de Ciencia y Tecnología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21,293,040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Infraestructura Física Educativa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8,088,532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19,324,969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Servicios de Salud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50,863,698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12,928,240 </w:t>
            </w:r>
          </w:p>
        </w:tc>
      </w:tr>
      <w:tr w:rsidR="0006795D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981D7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24,429,346</w:t>
            </w:r>
          </w:p>
        </w:tc>
      </w:tr>
    </w:tbl>
    <w:p w:rsidR="00981D75" w:rsidRPr="001B32F4" w:rsidRDefault="00981D75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Reservas</w:t>
      </w:r>
      <w:r w:rsidR="00B74226" w:rsidRPr="001B32F4">
        <w:rPr>
          <w:rFonts w:ascii="Arial" w:eastAsia="Calibri" w:hAnsi="Arial" w:cs="Arial"/>
          <w:spacing w:val="-1"/>
          <w:sz w:val="17"/>
          <w:szCs w:val="17"/>
        </w:rPr>
        <w:t xml:space="preserve"> distribuido de la siguiente forma</w:t>
      </w:r>
      <w:r w:rsidR="00E6239A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C69FA" w:rsidRPr="001B32F4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E6239A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6239A" w:rsidRPr="001B32F4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6239A" w:rsidRPr="001B32F4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E6239A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9A" w:rsidRPr="001B32F4" w:rsidRDefault="00454D93" w:rsidP="00E6239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9A" w:rsidRPr="001B32F4" w:rsidRDefault="00454D93" w:rsidP="001C69F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2,330,144</w:t>
            </w:r>
          </w:p>
        </w:tc>
      </w:tr>
    </w:tbl>
    <w:p w:rsidR="0006795D" w:rsidRPr="001B32F4" w:rsidRDefault="0006795D" w:rsidP="00B74226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:rsidR="00A3546F" w:rsidRPr="001B32F4" w:rsidRDefault="00E6239A" w:rsidP="00B7422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hAnsi="Arial" w:cs="Arial"/>
          <w:sz w:val="17"/>
          <w:szCs w:val="17"/>
        </w:rPr>
        <w:t>Rectificaciones de Resultados de Ejercicios Anteriores</w:t>
      </w:r>
      <w:r w:rsidR="00B74226" w:rsidRPr="001B32F4">
        <w:rPr>
          <w:rFonts w:ascii="Arial" w:hAnsi="Arial" w:cs="Arial"/>
          <w:sz w:val="17"/>
          <w:szCs w:val="17"/>
        </w:rPr>
        <w:t xml:space="preserve"> </w:t>
      </w:r>
      <w:r w:rsidR="00B74226" w:rsidRPr="001B32F4">
        <w:rPr>
          <w:rFonts w:ascii="Arial" w:eastAsia="Calibri" w:hAnsi="Arial" w:cs="Arial"/>
          <w:spacing w:val="-1"/>
          <w:sz w:val="17"/>
          <w:szCs w:val="17"/>
        </w:rPr>
        <w:t>distribuido de la siguiente forma:</w:t>
      </w:r>
    </w:p>
    <w:p w:rsidR="001C69FA" w:rsidRPr="001B32F4" w:rsidRDefault="00925E1B" w:rsidP="00925E1B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E6239A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6239A" w:rsidRPr="001B32F4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6239A" w:rsidRPr="001B32F4" w:rsidRDefault="00E6239A" w:rsidP="003E06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06795D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-1,689,981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Capacitación, Formación e Investigación para la Seguridad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100,445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Conciliación Laboral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108,749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Evaluación y Control de Confianza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-114,821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Información y Análisis para la Seguridad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-106,617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Estatal de Trasplantes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20,000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Bachilleres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9,487,359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-4,746,362 </w:t>
            </w:r>
          </w:p>
        </w:tc>
      </w:tr>
      <w:tr w:rsidR="0006795D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324,094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Capacitación para el Trabajo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-8,966 </w:t>
            </w:r>
          </w:p>
        </w:tc>
      </w:tr>
      <w:tr w:rsidR="00454D93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Infraestructura Física Educativa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-15,602 </w:t>
            </w:r>
          </w:p>
        </w:tc>
      </w:tr>
      <w:tr w:rsidR="00454D93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-558,813 </w:t>
            </w:r>
          </w:p>
        </w:tc>
      </w:tr>
      <w:tr w:rsidR="00454D93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 las Mujeres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-261 </w:t>
            </w:r>
          </w:p>
        </w:tc>
      </w:tr>
      <w:tr w:rsidR="0006795D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06795D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95D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21,164,884</w:t>
            </w:r>
          </w:p>
        </w:tc>
      </w:tr>
      <w:tr w:rsidR="00454D93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355,822 </w:t>
            </w:r>
          </w:p>
        </w:tc>
      </w:tr>
      <w:tr w:rsidR="00454D93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26,444,393 </w:t>
            </w:r>
          </w:p>
        </w:tc>
      </w:tr>
      <w:tr w:rsidR="00454D93" w:rsidRPr="001B32F4" w:rsidTr="003E06E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454D93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93" w:rsidRPr="001B32F4" w:rsidRDefault="00454D93" w:rsidP="00C6096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-102,880 </w:t>
            </w:r>
          </w:p>
        </w:tc>
      </w:tr>
    </w:tbl>
    <w:p w:rsidR="00981D75" w:rsidRPr="001B32F4" w:rsidRDefault="00981D75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981D75" w:rsidRPr="001B32F4" w:rsidRDefault="00981D75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DD12CE" w:rsidRPr="001B32F4" w:rsidRDefault="00CF338E" w:rsidP="00CF338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:rsidR="00981D75" w:rsidRPr="001B32F4" w:rsidRDefault="00981D75" w:rsidP="00981D75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:rsidR="00CF338E" w:rsidRPr="001B32F4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t>Ingresos de gestión</w:t>
      </w:r>
    </w:p>
    <w:p w:rsidR="000008C2" w:rsidRPr="001B32F4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1B32F4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1B32F4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1B32F4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0008C2" w:rsidRPr="001B32F4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1B32F4" w:rsidTr="00401CB7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1B32F4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1B32F4" w:rsidRDefault="00DF72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008C2" w:rsidRPr="001B32F4" w:rsidRDefault="00DF72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Impuestos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2,185 </w:t>
            </w:r>
          </w:p>
        </w:tc>
      </w:tr>
      <w:tr w:rsidR="00544200" w:rsidRPr="001B32F4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Derechos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24,067,547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19,352,311 </w:t>
            </w:r>
          </w:p>
        </w:tc>
      </w:tr>
      <w:tr w:rsidR="00544200" w:rsidRPr="001B32F4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Productos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109,870,154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84,972,719 </w:t>
            </w:r>
          </w:p>
        </w:tc>
      </w:tr>
      <w:tr w:rsidR="00544200" w:rsidRPr="001B32F4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36,256,658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8,759,400 </w:t>
            </w:r>
          </w:p>
        </w:tc>
      </w:tr>
      <w:tr w:rsidR="00544200" w:rsidRPr="001B32F4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Ingresos por Venta de Bienes y Prestación de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1,363,493,442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1,227,427,100 </w:t>
            </w:r>
          </w:p>
        </w:tc>
      </w:tr>
      <w:tr w:rsidR="0090065A" w:rsidRPr="001B32F4" w:rsidTr="00401CB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065A" w:rsidRPr="001B32F4" w:rsidRDefault="0090065A" w:rsidP="0090065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1,533,687,801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1,340,513,715 </w:t>
            </w:r>
          </w:p>
        </w:tc>
      </w:tr>
    </w:tbl>
    <w:p w:rsidR="00041BED" w:rsidRPr="001B32F4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752A6C" w:rsidRPr="001B32F4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:rsidR="00752A6C" w:rsidRPr="001B32F4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A73A57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73A57" w:rsidRPr="001B32F4" w:rsidRDefault="00A73A5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73A5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73A5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90065A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933,441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3,857 </w:t>
            </w:r>
          </w:p>
        </w:tc>
      </w:tr>
      <w:tr w:rsidR="0090065A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126,165,775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120,415,933 </w:t>
            </w:r>
          </w:p>
        </w:tc>
      </w:tr>
      <w:tr w:rsidR="0090065A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6,567,617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4,185,310 </w:t>
            </w:r>
          </w:p>
        </w:tc>
      </w:tr>
      <w:tr w:rsidR="0090065A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21,813,053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27,316,348 </w:t>
            </w:r>
          </w:p>
        </w:tc>
      </w:tr>
      <w:tr w:rsidR="0090065A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1,242,483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216,424 </w:t>
            </w:r>
          </w:p>
        </w:tc>
      </w:tr>
      <w:tr w:rsidR="0090065A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19,222,054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27,738,336 </w:t>
            </w:r>
          </w:p>
        </w:tc>
      </w:tr>
      <w:tr w:rsidR="0090065A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180,609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726,569 </w:t>
            </w:r>
          </w:p>
        </w:tc>
      </w:tr>
      <w:tr w:rsidR="0090065A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576,700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90065A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74,555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151,280 </w:t>
            </w:r>
          </w:p>
        </w:tc>
      </w:tr>
      <w:tr w:rsidR="0090065A" w:rsidRPr="001B32F4" w:rsidTr="0006795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141,320,095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117,068,056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29,725,859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19,541,870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38,989,966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32,422,077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35,060,174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28,457,977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11,122,849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9,110,316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3,064,441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1,608,741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8,470,423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7,188,048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22,257,585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12,778,176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4,248,690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1,555,446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12,037,500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5,567,167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62,965,531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50,881,040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2,185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20,338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75,344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2,075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182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747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140,169,595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104,186,565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1,011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50,845,728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49,144,042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780,044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953,078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100,392,282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82,158,960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460,255,547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440,504,606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79,509,484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64,607,906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27,074,689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24,797,395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4,299,326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3,857,539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92,042,305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82,911,695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90065A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32,254,487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20,377,416 </w:t>
            </w:r>
          </w:p>
        </w:tc>
      </w:tr>
      <w:tr w:rsidR="0090065A" w:rsidRPr="001B32F4" w:rsidTr="00DF2C1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65A" w:rsidRPr="001B32F4" w:rsidRDefault="0090065A" w:rsidP="0090065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1,533,687,801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65A" w:rsidRPr="001B32F4" w:rsidRDefault="0090065A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1,340,513,715 </w:t>
            </w:r>
          </w:p>
        </w:tc>
      </w:tr>
    </w:tbl>
    <w:p w:rsidR="00CD7667" w:rsidRPr="001B32F4" w:rsidRDefault="00CD7667" w:rsidP="00981D75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5502D4" w:rsidRPr="001B32F4" w:rsidRDefault="005502D4" w:rsidP="005502D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De los rubros de </w:t>
      </w:r>
      <w:r w:rsidR="003A2688" w:rsidRPr="001B32F4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 y Fondos Distintos de Aportaciones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se informa </w:t>
      </w:r>
      <w:r w:rsidR="005571BF" w:rsidRPr="001B32F4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="005571BF" w:rsidRPr="001B32F4">
        <w:rPr>
          <w:rFonts w:ascii="Arial" w:eastAsia="Calibri" w:hAnsi="Arial" w:cs="Arial"/>
          <w:spacing w:val="-1"/>
          <w:sz w:val="17"/>
          <w:szCs w:val="17"/>
        </w:rPr>
        <w:t xml:space="preserve"> es</w:t>
      </w:r>
      <w:r w:rsidR="00F87E9E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537846" w:rsidRPr="001B32F4" w:rsidRDefault="00537846" w:rsidP="0053784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537846" w:rsidRPr="001B32F4" w:rsidTr="000664D5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37846" w:rsidRPr="001B32F4" w:rsidRDefault="00537846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3784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37846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0664D5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11,739,844,991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10,695,962,103 </w:t>
            </w:r>
          </w:p>
        </w:tc>
      </w:tr>
      <w:tr w:rsidR="00544200" w:rsidRPr="001B32F4" w:rsidTr="000664D5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Convenios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1,582,943,732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2,119,421,878 </w:t>
            </w:r>
          </w:p>
        </w:tc>
      </w:tr>
      <w:tr w:rsidR="00544200" w:rsidRPr="001B32F4" w:rsidTr="000664D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13,322,788,722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12,815,383,981 </w:t>
            </w:r>
          </w:p>
        </w:tc>
      </w:tr>
    </w:tbl>
    <w:p w:rsidR="00981D75" w:rsidRPr="001B32F4" w:rsidRDefault="00981D75" w:rsidP="00544200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2478F8" w:rsidRPr="001B32F4" w:rsidRDefault="002478F8" w:rsidP="002478F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Los cuales están distribuido de la siguiente manera:</w:t>
      </w:r>
    </w:p>
    <w:p w:rsidR="00F42EED" w:rsidRPr="001B32F4" w:rsidRDefault="002478F8" w:rsidP="002478F8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F42EED"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42EED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42EED" w:rsidRPr="001B32F4" w:rsidRDefault="00F42EED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42EED" w:rsidRPr="001B32F4" w:rsidRDefault="00DF729C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42EED" w:rsidRPr="001B32F4" w:rsidRDefault="00DF729C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Evaluación y Control de Confianza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2,432,376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2,242,185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70,469,848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64,677,033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Estudios Científicos y Tecnológicos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96,706,631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86,136,110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del Sistema Penitenciario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23,844,775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Infraestructura Física Educativa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376,985,281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273,063,395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del Deporte y la Recreación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263,997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109,890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 las Mujeres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25,383,555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25,341,928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Servicios de Salud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3,812,415,637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4,082,512,578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278,648,089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202,047,743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Unidad de Servicios para la Educación Básica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8,589,129,625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7,869,987,957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32,137,076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57,638,033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  <w:r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10,209,021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4,935,821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Corregidora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13,022,085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11,744,343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14,985,502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111,102,191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13,322,788,722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12,815,383,981 </w:t>
            </w:r>
          </w:p>
        </w:tc>
      </w:tr>
    </w:tbl>
    <w:p w:rsidR="00537846" w:rsidRPr="001B32F4" w:rsidRDefault="00537846" w:rsidP="00537846">
      <w:pPr>
        <w:rPr>
          <w:rFonts w:ascii="Arial" w:eastAsia="Calibri" w:hAnsi="Arial" w:cs="Arial"/>
          <w:spacing w:val="-1"/>
          <w:sz w:val="17"/>
          <w:szCs w:val="17"/>
        </w:rPr>
      </w:pPr>
    </w:p>
    <w:p w:rsidR="00DF3CB3" w:rsidRPr="001B32F4" w:rsidRDefault="00DF3CB3">
      <w:pPr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3A2688" w:rsidRPr="001B32F4" w:rsidRDefault="003A2688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De los rubros de Transferencia, Asignaciones, Subsidios y Subvenciones, y Pensiones y Jubilaciones se informa que el saldo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es:</w:t>
      </w:r>
    </w:p>
    <w:p w:rsidR="003A2688" w:rsidRPr="001B32F4" w:rsidRDefault="003A2688" w:rsidP="003A268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33418B" w:rsidRPr="001B32F4" w:rsidTr="000A7FE2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3418B" w:rsidRPr="001B32F4" w:rsidRDefault="0033418B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3418B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3418B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0A7FE2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12,182,482,509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10,121,311,755 </w:t>
            </w:r>
          </w:p>
        </w:tc>
      </w:tr>
      <w:tr w:rsidR="00544200" w:rsidRPr="001B32F4" w:rsidTr="000A7FE2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Subsidios y Subvenciones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2,897,157,615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2,694,669,458 </w:t>
            </w:r>
          </w:p>
        </w:tc>
      </w:tr>
      <w:tr w:rsidR="00544200" w:rsidRPr="001B32F4" w:rsidTr="000A7FE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15,079,640,125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12,815,981,213 </w:t>
            </w:r>
          </w:p>
        </w:tc>
      </w:tr>
    </w:tbl>
    <w:p w:rsidR="000A7FE2" w:rsidRPr="001B32F4" w:rsidRDefault="000A7FE2" w:rsidP="00CD7667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3400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3400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400B3" w:rsidRPr="001B32F4" w:rsidRDefault="003400B3" w:rsidP="003400B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Los cuales están distribuido de la siguiente manera:</w:t>
      </w:r>
    </w:p>
    <w:p w:rsidR="003400B3" w:rsidRPr="001B32F4" w:rsidRDefault="003400B3" w:rsidP="003400B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400B3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0B3" w:rsidRPr="001B32F4" w:rsidRDefault="003400B3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0B3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400B3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Agencia de Energía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60,416,985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51,978,324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Agencia de Movilidad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1,725,173,147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329,160,979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Casa Queretana de las Artesanías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11,076,128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13,072,738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Capacitación, Formación e Investigación para la Seguridad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14,877,760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Conciliación Laboral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67,219,993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65,262,129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Evaluación y Control de Confianza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38,449,972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36,949,179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Información y Análisis para la Seguridad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308,754,692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220,588,286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Prevención Social del Delito y la Violencia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92,083,228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Estatal de Trasplantes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4,172,662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4,051,128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Bachilleres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1,235,820,609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1,099,657,878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Educación Profesional Técnica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47,829,104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43,446,806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Estudios Científicos y Tecnológicos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192,373,308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176,306,190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 Infraestructura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997,112,602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1,308,794,401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del Sistema Penitenciario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1,065,791,730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937,960,465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para el Fomento Económico de las Empresas del Sector Industrial, Comercial y de Servicios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1,424,355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1,174,355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Consejo de Ciencia y Tecnología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25,864,877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25,111,531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Artes y Oficios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10,157,755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9,619,180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Capacitación para el Trabajo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134,803,817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131,309,883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Infraestructura Física Educativa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133,384,508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204,107,176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109,337,633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115,821,531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del Deporte y la Recreación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426,704,328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417,923,094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 las Mujeres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37,242,163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20,963,713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del Emprendimiento y la Innovación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12,000,000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Patronato de las Fiestas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18,120,113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16,773,459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Procuraduría Estatal de Protección al Medio Ambiente y Desarrollo Urbano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12,668,514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12,202,441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Régimen Estatal de Protección Social en Salud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37,323,080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Secretaria Ejecutiva del Sistema Estatal Anticorrupción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8,286,561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8,045,205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 xml:space="preserve"> Servicios de Salud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2,309,118,331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2,316,220,945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Estatal de Comunicación Cultural y Educativa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51,346,953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47,663,765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687,084,032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658,145,561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Unidad de Servicios para la Educación Básica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1,511,164,086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1,192,278,640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Aeronáutica en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167,746,752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159,255,204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2,856,795,226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2,640,559,458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77,983,629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75,541,459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  <w:r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45,350,508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44,844,792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Corregidora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20,782,405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20,837,915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353,634,724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260,919,163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San Juan del Río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170,163,856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149,434,240 </w:t>
            </w:r>
          </w:p>
        </w:tc>
      </w:tr>
      <w:tr w:rsidR="002478F8" w:rsidRPr="001B32F4" w:rsidTr="00D233F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15,079,640,125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12,815,981,213 </w:t>
            </w:r>
          </w:p>
        </w:tc>
      </w:tr>
    </w:tbl>
    <w:p w:rsidR="00CD7667" w:rsidRPr="001B32F4" w:rsidRDefault="00CD7667" w:rsidP="003A2688">
      <w:pPr>
        <w:rPr>
          <w:rFonts w:ascii="Arial" w:eastAsia="Calibri" w:hAnsi="Arial" w:cs="Arial"/>
          <w:spacing w:val="-1"/>
          <w:sz w:val="17"/>
          <w:szCs w:val="17"/>
        </w:rPr>
      </w:pPr>
    </w:p>
    <w:p w:rsidR="00981D75" w:rsidRPr="001B32F4" w:rsidRDefault="00981D75" w:rsidP="003A268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CD7667" w:rsidRPr="001B32F4" w:rsidRDefault="00CD7667" w:rsidP="003A268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:rsidR="00577A8F" w:rsidRPr="001B32F4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Otros Ingresos y Beneficios</w:t>
      </w:r>
    </w:p>
    <w:p w:rsidR="00B4359F" w:rsidRPr="001B32F4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1B32F4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B4359F" w:rsidRPr="001B32F4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0F61CB" w:rsidRPr="001B32F4" w:rsidTr="00997BEC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F61CB" w:rsidRPr="001B32F4" w:rsidRDefault="000F61CB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61CB" w:rsidRPr="001B32F4" w:rsidRDefault="00DF729C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F61CB" w:rsidRPr="001B32F4" w:rsidRDefault="00DF729C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Ingresos Financieros 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402,764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2,711,920 </w:t>
            </w:r>
          </w:p>
        </w:tc>
      </w:tr>
      <w:tr w:rsidR="00544200" w:rsidRPr="001B32F4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Ingresos y Beneficios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1 </w:t>
            </w:r>
          </w:p>
        </w:tc>
      </w:tr>
      <w:tr w:rsidR="00544200" w:rsidRPr="001B32F4" w:rsidTr="00997BE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402,764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2,711,920 </w:t>
            </w:r>
          </w:p>
        </w:tc>
      </w:tr>
    </w:tbl>
    <w:p w:rsidR="0022168C" w:rsidRPr="001B32F4" w:rsidRDefault="0022168C">
      <w:pPr>
        <w:rPr>
          <w:rFonts w:ascii="Arial" w:eastAsia="Calibri" w:hAnsi="Arial" w:cs="Arial"/>
          <w:spacing w:val="-1"/>
          <w:sz w:val="17"/>
          <w:szCs w:val="17"/>
        </w:rPr>
      </w:pPr>
    </w:p>
    <w:p w:rsidR="00F42EED" w:rsidRPr="001B32F4" w:rsidRDefault="000F61CB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distribuida de la siguiente manera</w:t>
      </w:r>
      <w:r w:rsidR="00667432"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F42EED" w:rsidRPr="001B32F4" w:rsidRDefault="00F42EED" w:rsidP="00F42EE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F42EED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42EED" w:rsidRPr="001B32F4" w:rsidRDefault="00F42EED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42EED" w:rsidRPr="001B32F4" w:rsidRDefault="00DF729C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42EED" w:rsidRPr="001B32F4" w:rsidRDefault="00DF729C" w:rsidP="00F42EE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Agencia de Movilidad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26,900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147,118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para el Fomento Económico de las Empresas del Sector Industrial, Comercial y de Servicios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la Vivienda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2,387,605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Estatal de Comunicación Cultural y Educativa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374,283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177,197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F42EE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402,764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2,711,920 </w:t>
            </w:r>
          </w:p>
        </w:tc>
      </w:tr>
    </w:tbl>
    <w:p w:rsidR="000F61CB" w:rsidRPr="001B32F4" w:rsidRDefault="000F61CB" w:rsidP="000F61CB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Del rubro Otros Ingresos y Beneficios Varios se informa que el saldo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:rsidR="00F42EED" w:rsidRPr="001B32F4" w:rsidRDefault="00F42EED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0F61CB" w:rsidRPr="001B32F4" w:rsidRDefault="000F61CB" w:rsidP="000F61CB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0F61CB" w:rsidRPr="001B32F4" w:rsidTr="00997BEC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F61CB" w:rsidRPr="001B32F4" w:rsidRDefault="000F61CB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61CB" w:rsidRPr="001B32F4" w:rsidRDefault="00DF729C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F61CB" w:rsidRPr="001B32F4" w:rsidRDefault="00DF729C" w:rsidP="00997BE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Diferencias por Tipo de Cambio a Favor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4,672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29,296 </w:t>
            </w:r>
          </w:p>
        </w:tc>
      </w:tr>
      <w:tr w:rsidR="00544200" w:rsidRPr="001B32F4" w:rsidTr="00997BEC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67,495,431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44,149,098 </w:t>
            </w:r>
          </w:p>
        </w:tc>
      </w:tr>
      <w:tr w:rsidR="00544200" w:rsidRPr="001B32F4" w:rsidTr="00997BEC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67,500,104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44,178,394 </w:t>
            </w:r>
          </w:p>
        </w:tc>
      </w:tr>
    </w:tbl>
    <w:p w:rsidR="000F61CB" w:rsidRPr="001B32F4" w:rsidRDefault="000F61CB" w:rsidP="000F61CB">
      <w:pPr>
        <w:rPr>
          <w:rFonts w:ascii="Arial" w:eastAsia="Calibri" w:hAnsi="Arial" w:cs="Arial"/>
          <w:spacing w:val="-1"/>
          <w:sz w:val="17"/>
          <w:szCs w:val="17"/>
        </w:rPr>
      </w:pPr>
    </w:p>
    <w:p w:rsidR="00667432" w:rsidRPr="001B32F4" w:rsidRDefault="00667432" w:rsidP="0066743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67432" w:rsidRPr="001B32F4" w:rsidRDefault="00667432" w:rsidP="0066743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La cual está distribuida de la siguiente manera:</w:t>
      </w:r>
    </w:p>
    <w:p w:rsidR="00B4359F" w:rsidRPr="001B32F4" w:rsidRDefault="00667432" w:rsidP="0066743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B4359F"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378CB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378CB" w:rsidRPr="001B32F4" w:rsidRDefault="000378CB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378CB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378CB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Casa Queretana de las Artesanías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88,173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Capacitación, Formación e Investigación para la Seguridad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320,089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Conciliación Laboral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69,824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Evaluación y Control de Confianza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de Información y Análisis para la Seguridad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146,875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6,746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Centro Estatal de Trasplantes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Colegio de Bachilleres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1,569,034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35,063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Comisión Estatal del Sistema Penitenciario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894,460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7,224,451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Consejo de Ciencia y Tecnología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39,412,013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18,841,270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Artes y Oficios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13,003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11,550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de Infraestructura Física Educativa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10,412,538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9,893,314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Instituto Queretano de las Mujeres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30,557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Procuraduría Estatal de Protección al Medio Ambiente y Desarrollo Urbano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1,065,568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66,429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Régimen Estatal de Protección Social en Salud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Sistema para el Desarrollo Integral de la Familia del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6,338,947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4,529,798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Unidad de Servicios para la Educación Básica en el Estado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93,917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367,207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 xml:space="preserve"> Universidad Autónoma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4,672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29,296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3,092,902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  <w:r w:rsidRPr="001B32F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211,117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258,146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Corregidora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4,238,112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1,960,755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Querétaro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425,058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Universidad Tecnológica de San Juan del Río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5,209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20,639 </w:t>
            </w:r>
          </w:p>
        </w:tc>
      </w:tr>
      <w:tr w:rsidR="002478F8" w:rsidRPr="001B32F4" w:rsidTr="000472A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67,500,104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44,178,394 </w:t>
            </w:r>
          </w:p>
        </w:tc>
      </w:tr>
    </w:tbl>
    <w:p w:rsidR="00B4359F" w:rsidRPr="001B32F4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3A4D24" w:rsidRPr="001B32F4" w:rsidRDefault="003A4D24">
      <w:pPr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br w:type="page"/>
      </w:r>
    </w:p>
    <w:p w:rsidR="00EE16EB" w:rsidRPr="001B32F4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:rsidR="0015343C" w:rsidRPr="001B32F4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1B32F4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1B32F4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15343C" w:rsidRPr="001B32F4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1B32F4" w:rsidTr="005A66AB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1B32F4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1B32F4" w:rsidRDefault="00DF729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5343C" w:rsidRPr="001B32F4" w:rsidRDefault="00DF729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544200" w:rsidRPr="001B32F4" w:rsidTr="005A66AB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00" w:rsidRPr="001B32F4" w:rsidRDefault="00544200" w:rsidP="0054420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25,200,831,729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22,449,537,070 </w:t>
            </w:r>
          </w:p>
        </w:tc>
      </w:tr>
      <w:tr w:rsidR="00544200" w:rsidRPr="001B32F4" w:rsidTr="005A66AB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17,917,585,857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16,542,571,265 </w:t>
            </w:r>
          </w:p>
        </w:tc>
      </w:tr>
      <w:tr w:rsidR="00544200" w:rsidRPr="001B32F4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3,110,661,092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2,549,521,132 </w:t>
            </w:r>
          </w:p>
        </w:tc>
      </w:tr>
      <w:tr w:rsidR="00544200" w:rsidRPr="001B32F4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4,172,584,780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3,357,444,674 </w:t>
            </w:r>
          </w:p>
        </w:tc>
      </w:tr>
      <w:tr w:rsidR="00544200" w:rsidRPr="001B32F4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2,124,872,375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1,932,110,704 </w:t>
            </w:r>
          </w:p>
        </w:tc>
      </w:tr>
      <w:tr w:rsidR="00544200" w:rsidRPr="001B32F4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Participaciones y Aportaciones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2,884,803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2,622,280 </w:t>
            </w:r>
          </w:p>
        </w:tc>
      </w:tr>
      <w:tr w:rsidR="00544200" w:rsidRPr="001B32F4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739,554,921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729,243,842 </w:t>
            </w:r>
          </w:p>
        </w:tc>
      </w:tr>
      <w:tr w:rsidR="00544200" w:rsidRPr="001B32F4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54420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Inversión Pública</w:t>
            </w:r>
            <w:r w:rsidRPr="001B32F4">
              <w:rPr>
                <w:rFonts w:ascii="Arial" w:hAnsi="Arial" w:cs="Arial"/>
                <w:b/>
                <w:sz w:val="17"/>
                <w:szCs w:val="17"/>
              </w:rPr>
              <w:tab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674,899,693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660,485,863 </w:t>
            </w:r>
          </w:p>
        </w:tc>
      </w:tr>
      <w:tr w:rsidR="008B29AE" w:rsidRPr="001B32F4" w:rsidTr="005A66A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29AE" w:rsidRPr="001B32F4" w:rsidRDefault="008B29AE" w:rsidP="008B29A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9AE" w:rsidRPr="001B32F4" w:rsidRDefault="00333192" w:rsidP="0028263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28,743,043,520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9AE" w:rsidRPr="001B32F4" w:rsidRDefault="001B32F4" w:rsidP="0028263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sz w:val="17"/>
                <w:szCs w:val="17"/>
              </w:rPr>
              <w:t>25,773,999,759</w:t>
            </w:r>
          </w:p>
        </w:tc>
      </w:tr>
    </w:tbl>
    <w:p w:rsidR="00373C97" w:rsidRPr="001B32F4" w:rsidRDefault="00373C97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510FDC" w:rsidRPr="001B32F4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:rsidR="00510FDC" w:rsidRPr="001B32F4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73C97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73C97" w:rsidRPr="001B32F4" w:rsidRDefault="00373C97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73C9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73C97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23,115,868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18,967,234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61,899,553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59,432,321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6,510,512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7,921,498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13,125,545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11,387,479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49,030,001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43,404,033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40,843,041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33,910,933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59,886,685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56,403,676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51,898,880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1,986,113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1,884,748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977,468,164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933,432,676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103,539,151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91,564,006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251,330,010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241,335,510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193,792,298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175,310,890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430,797,715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400,288,679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433,842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409,317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13,182,892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12,252,999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12,501,026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12,050,275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104,822,740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97,691,114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23,524,463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21,858,345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18,479,901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17,216,589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86,406,363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78,588,461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13,606,681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8,209,097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1,683,719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3,325,062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3,283,823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10,360,202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9,619,508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185,592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1,927,191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5,795,146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5,149,866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3,429,454,140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3,169,150,731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24,725,655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21,300,117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225,237,783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203,239,948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8,835,114,505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8,167,993,987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111,868,531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117,910,268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2,172,746,041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1,983,993,410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70,026,771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74,178,821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32,301,641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31,111,359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25,906,871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25,104,454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298,058,550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280,688,108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132,614,203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124,399,793 </w:t>
            </w:r>
          </w:p>
        </w:tc>
      </w:tr>
      <w:tr w:rsidR="002478F8" w:rsidRPr="001B32F4" w:rsidTr="005217B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17,917,585,857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16,542,571,265 </w:t>
            </w:r>
          </w:p>
        </w:tc>
      </w:tr>
    </w:tbl>
    <w:p w:rsidR="00B96342" w:rsidRPr="001B32F4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B96342" w:rsidRPr="001B32F4" w:rsidRDefault="00B96342">
      <w:pPr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0337D3" w:rsidRPr="001B32F4" w:rsidRDefault="000337D3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El rubro de Materiales y Suministros está distribuido de la siguiente manera:</w:t>
      </w:r>
    </w:p>
    <w:p w:rsidR="000337D3" w:rsidRPr="001B32F4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7678FC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678FC" w:rsidRPr="001B32F4" w:rsidRDefault="007678F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678FC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678FC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871,181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696,064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16,603,580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10,220,266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5,222,109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3,425,192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6,381,678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4,351,495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1,830,838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1,794,827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4,196,941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3,260,218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2,819,214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3,868,437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3,450,138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423,001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231,726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15,126,932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15,925,219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8,620,950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9,361,992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7,412,130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5,670,476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166,997,056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110,874,254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338,317,064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268,287,738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1,953,876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1,296,593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1,061,235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696,427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4,641,073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3,426,363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1,227,652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1,184,784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1,121,720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786,078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21,852,039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39,246,546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5,719,789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2,854,199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437,304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435,804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609,616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431,873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598,962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1,278,635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375,090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1,567,221,112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1,355,643,662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1,837,836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1,707,875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297,626,334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254,601,513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456,954,920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287,759,953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11,115,427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19,607,134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127,810,603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107,213,107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7,229,642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12,279,144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4,666,942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4,052,961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2,502,052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1,714,042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9,143,407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8,271,147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6,119,006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7,628,030 </w:t>
            </w:r>
          </w:p>
        </w:tc>
      </w:tr>
      <w:tr w:rsidR="002478F8" w:rsidRPr="001B32F4" w:rsidTr="00F72C37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3,110,661,092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2,549,521,132 </w:t>
            </w:r>
          </w:p>
        </w:tc>
      </w:tr>
    </w:tbl>
    <w:p w:rsidR="007678FC" w:rsidRPr="001B32F4" w:rsidRDefault="007678FC" w:rsidP="0028263B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2165BD" w:rsidRPr="001B32F4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rubro de Servicios Generales está distribuido de la siguiente manera:</w:t>
      </w:r>
    </w:p>
    <w:p w:rsidR="002165BD" w:rsidRPr="001B32F4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06A0E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06A0E" w:rsidRPr="001B32F4" w:rsidRDefault="00306A0E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06A0E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06A0E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37,295,044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12,907,325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346,013,691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114,926,560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3,586,527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5,695,651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10,295,686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9,098,245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11,357,407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8,039,733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6,515,091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8,781,935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186,818,099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126,301,703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19,326,104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2,044,123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1,901,560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104,583,755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82,688,434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20,837,140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19,280,453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27,484,562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18,303,680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65,991,807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67,934,785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184,344,788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143,257,336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267,516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140,511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11,527,672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7,675,635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3,252,034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2,766,527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14,422,030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8,986,301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7,881,931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7,123,695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5,527,232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3,834,532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249,307,374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240,743,838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40,783,632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33,649,738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2,987,255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10,223,841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10,412,954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1,074,913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1,070,511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36,794,322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247,545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2,250,886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1,403,801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1,137,078,275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1,030,547,712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17,191,333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16,644,005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394,079,730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356,556,653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581,661,560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469,662,727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117,712,023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76,035,300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286,029,335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252,762,647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68,885,114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57,012,312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31,756,557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27,469,669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9,165,965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6,588,836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78,417,477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89,018,210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37,812,949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37,973,614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4,172,584,780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3,357,444,674 </w:t>
            </w:r>
          </w:p>
        </w:tc>
      </w:tr>
    </w:tbl>
    <w:p w:rsidR="00421629" w:rsidRPr="001B32F4" w:rsidRDefault="00421629" w:rsidP="0028263B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58361C" w:rsidRPr="001B32F4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0B0333" w:rsidRPr="001B32F4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:rsidR="0058361C" w:rsidRPr="001B32F4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C60EF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C60EF" w:rsidRPr="001B32F4" w:rsidRDefault="001C60EF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C60EF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C60EF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57,102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325,427,985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230,021,997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579,140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461,635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580,627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482,822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1,200,861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415,897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1,135,973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1,149,489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2,939,768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1,370,066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2,231,231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225,556,107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192,973,309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1,421,695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995,189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20,514,419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10,983,278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63,919,758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63,254,159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56,312,613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87,210,101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279,213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22,465,691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16,915,772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1,384,962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987,071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8,097,995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7,435,408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89,014,295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98,318,447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71,001,884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63,670,785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753,075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473,089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5,000,000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3,596,617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2,649,933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749,453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739,810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43,014,068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54,000,374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5,955,940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5,605,130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108,682,681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97,444,923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182,490,353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133,649,658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6,670,974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4,062,452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779,674,948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765,133,383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4,181,196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6,479,980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5,568,310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4,499,719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3,270,830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2,221,857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66,100,413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67,603,436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15,042,196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10,901,536 </w:t>
            </w:r>
          </w:p>
        </w:tc>
      </w:tr>
      <w:tr w:rsidR="002478F8" w:rsidRPr="001B32F4" w:rsidTr="004C68C4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8F8" w:rsidRPr="001B32F4" w:rsidRDefault="002478F8" w:rsidP="002478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2,124,872,375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1,932,110,704 </w:t>
            </w:r>
          </w:p>
        </w:tc>
      </w:tr>
    </w:tbl>
    <w:p w:rsidR="00245E5E" w:rsidRPr="001B32F4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:rsidR="001C60EF" w:rsidRPr="001B32F4" w:rsidRDefault="001C60EF">
      <w:pPr>
        <w:rPr>
          <w:rFonts w:ascii="Arial" w:eastAsia="Calibri" w:hAnsi="Arial" w:cs="Arial"/>
          <w:spacing w:val="-1"/>
          <w:sz w:val="17"/>
          <w:szCs w:val="17"/>
        </w:rPr>
      </w:pPr>
    </w:p>
    <w:p w:rsidR="00925E1B" w:rsidRPr="001B32F4" w:rsidRDefault="00F42EED" w:rsidP="0028263B">
      <w:pPr>
        <w:autoSpaceDE w:val="0"/>
        <w:autoSpaceDN w:val="0"/>
        <w:adjustRightInd w:val="0"/>
        <w:spacing w:before="240" w:after="120"/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El rubro de </w:t>
      </w:r>
      <w:r w:rsidR="00294E5F" w:rsidRPr="001B32F4">
        <w:rPr>
          <w:rFonts w:ascii="Arial" w:eastAsia="Calibri" w:hAnsi="Arial" w:cs="Arial"/>
          <w:spacing w:val="-1"/>
          <w:sz w:val="17"/>
          <w:szCs w:val="17"/>
        </w:rPr>
        <w:t>Participaciones y Aportaciones corresponde a la Universidad Autónoma de Querétaro</w:t>
      </w:r>
    </w:p>
    <w:p w:rsidR="006637C5" w:rsidRPr="001B32F4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:rsidR="006637C5" w:rsidRPr="001B32F4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AB761D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B761D" w:rsidRPr="001B32F4" w:rsidRDefault="00AB761D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B761D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B761D" w:rsidRPr="001B32F4" w:rsidRDefault="00DF729C" w:rsidP="001E5C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Energía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1,279,585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160,829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Agencia de Movilidad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32,636,749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6,464,820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Casa Queretana de las Artesanías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206,832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438,344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Capacitación, Formación e Investigación para la Seguridad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1,356,973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1,566,105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Conciliación Laboral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228,866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9,162 </w:t>
            </w:r>
          </w:p>
        </w:tc>
      </w:tr>
      <w:tr w:rsidR="002478F8" w:rsidRPr="001B32F4" w:rsidTr="002478F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Evaluación y Control de Confianza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5,250,802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4,414,481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Información y Análisis para la Seguridad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16,679,250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28,026,530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de Prevención Social del Delito y la Violencia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236,252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Centro Estatal de Trasplantes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217,298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177,135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Bachilleres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15,474,617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10,752,612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Educación Profesional Técnica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16,959,208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13,408,351 </w:t>
            </w:r>
          </w:p>
        </w:tc>
      </w:tr>
      <w:tr w:rsidR="002478F8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Colegio de Estudios Científicos y Tecnológicos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13,771,048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12,058,159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19,940,638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18,801,266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del Sistema Penitenciario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58,072,696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46,595,029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para el Fomento Económico de las Empresas del Sector Industrial, Comercial y de Servicios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581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Consejo de Ciencia y Tecnología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854,136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1,239,722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Artes y Oficios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314,725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284,409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Capacitación para el Trabajo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4,384,553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24,788,437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1,471,893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1,381,232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la Vivienda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553,033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280,273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del Deporte y la Recreación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10,916,709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10,256,474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 las Mujeres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1,602,410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1,030,879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Queretano del Emprendimiento y la Innovación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14,705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Patronato de las Fiestas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710,148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562,281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Procuraduría Estatal de Protección al Medio Ambiente y Desarrollo Urbano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344,956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357,196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lastRenderedPageBreak/>
              <w:t>Régimen Estatal de Protección Social en Salud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17,986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Secretaria Ejecutiva del Sistema Estatal Anticorrupción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235,796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141,420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363,565,762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353,372,523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Estatal de Comunicación Cultural y Educativa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2,323,143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2,281,002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Sistema para el Desarrollo Integral de la Familia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11,104,895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11,004,725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Unidad de Servicios para la Educación Básica en 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43,307,138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59,766,129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Aeronáutica en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23,334,273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21,946,403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Autónoma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46,085,697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50,732,612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Politécnica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17,479,656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15,901,177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Universidad Politécnica de Santa Rosa </w:t>
            </w:r>
            <w:proofErr w:type="spellStart"/>
            <w:r w:rsidRPr="001B32F4">
              <w:rPr>
                <w:rFonts w:ascii="Arial" w:hAnsi="Arial" w:cs="Arial"/>
                <w:sz w:val="17"/>
                <w:szCs w:val="17"/>
              </w:rPr>
              <w:t>Jauregui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6,509,504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5,816,589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Corregidora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3,471,946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3,595,890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9,817,955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11,265,080 </w:t>
            </w:r>
          </w:p>
        </w:tc>
      </w:tr>
      <w:tr w:rsidR="002478F8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478F8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Universidad Tecnológica de San Juan del Río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8,840,494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8F8" w:rsidRPr="001B32F4" w:rsidRDefault="002478F8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10,347,998 </w:t>
            </w:r>
          </w:p>
        </w:tc>
      </w:tr>
      <w:tr w:rsidR="001B32F4" w:rsidRPr="001B32F4" w:rsidTr="00C9555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2F4" w:rsidRPr="001B32F4" w:rsidRDefault="001B32F4" w:rsidP="001B32F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739,554,921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729,243,842 </w:t>
            </w:r>
          </w:p>
        </w:tc>
      </w:tr>
    </w:tbl>
    <w:p w:rsidR="006637C5" w:rsidRPr="001B32F4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294E5F" w:rsidRPr="001B32F4" w:rsidRDefault="00294E5F" w:rsidP="00294E5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rubro de Inversión Pública está distribuido de la siguiente manera:</w:t>
      </w:r>
    </w:p>
    <w:p w:rsidR="00294E5F" w:rsidRPr="001B32F4" w:rsidRDefault="00294E5F" w:rsidP="00294E5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294E5F" w:rsidRPr="001B32F4" w:rsidTr="00EF4D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4E5F" w:rsidRPr="001B32F4" w:rsidRDefault="00294E5F" w:rsidP="00EF4D0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4E5F" w:rsidRPr="001B32F4" w:rsidRDefault="00DF729C" w:rsidP="00EF4D0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94E5F" w:rsidRPr="001B32F4" w:rsidRDefault="00DF729C" w:rsidP="00EF4D0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2022</w:t>
            </w:r>
          </w:p>
        </w:tc>
      </w:tr>
      <w:tr w:rsidR="001B32F4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1B32F4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Comisión Estatal de Infraestructura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235,713,135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202,529,020 </w:t>
            </w:r>
          </w:p>
        </w:tc>
      </w:tr>
      <w:tr w:rsidR="001B32F4" w:rsidRPr="001B32F4" w:rsidTr="008B29A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1B32F4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Instituto de Infraestructura Física Educativa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433,225,760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457,956,844 </w:t>
            </w:r>
          </w:p>
        </w:tc>
      </w:tr>
      <w:tr w:rsidR="001B32F4" w:rsidRPr="001B32F4" w:rsidTr="00EF4D0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1B32F4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Servicios de Salud del Estado de Querétaro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5,960,798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-   </w:t>
            </w:r>
          </w:p>
        </w:tc>
      </w:tr>
      <w:tr w:rsidR="001B32F4" w:rsidRPr="001B32F4" w:rsidTr="00EF4D0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2F4" w:rsidRPr="001B32F4" w:rsidRDefault="001B32F4" w:rsidP="001B32F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674,899,693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2F4" w:rsidRPr="001B32F4" w:rsidRDefault="001B32F4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660,485,863 </w:t>
            </w:r>
          </w:p>
        </w:tc>
      </w:tr>
    </w:tbl>
    <w:p w:rsidR="00294E5F" w:rsidRPr="001B32F4" w:rsidRDefault="00294E5F" w:rsidP="00CF0B22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:rsidR="00FC5EA8" w:rsidRDefault="00FC5EA8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28263B" w:rsidRPr="001B32F4" w:rsidRDefault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BC0DE0" w:rsidRPr="001B32F4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10% o más del total de los gastos</w:t>
      </w:r>
      <w:r w:rsidR="00D0525E" w:rsidRPr="001B32F4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1B32F4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1B32F4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>:</w:t>
      </w:r>
    </w:p>
    <w:p w:rsidR="00BC0DE0" w:rsidRPr="001B32F4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1B32F4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1B32F4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DE0" w:rsidRPr="001B32F4" w:rsidRDefault="00333192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28,743,043,520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32F4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1B32F4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32F4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32F4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DE0" w:rsidRPr="001B32F4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1B32F4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1B32F4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1B32F4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C0DE0" w:rsidRPr="001B32F4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622DF5" w:rsidRPr="001B32F4" w:rsidTr="00981D75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DF5" w:rsidRPr="001B32F4" w:rsidRDefault="00622DF5" w:rsidP="00622DF5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Remuneraciones al Personal de Carácter Permanente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F5" w:rsidRPr="001B32F4" w:rsidRDefault="001B32F4" w:rsidP="00CF0B2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6,374,103,712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F5" w:rsidRPr="001B32F4" w:rsidRDefault="001B32F4" w:rsidP="005A13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22%</w:t>
            </w:r>
          </w:p>
        </w:tc>
      </w:tr>
      <w:tr w:rsidR="00622DF5" w:rsidRPr="001B32F4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DF5" w:rsidRPr="001B32F4" w:rsidRDefault="00622DF5" w:rsidP="00622DF5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Remuneraciones Adicionales y Especiales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F5" w:rsidRPr="001B32F4" w:rsidRDefault="001B32F4" w:rsidP="00CF0B2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4,291,286,576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F5" w:rsidRPr="001B32F4" w:rsidRDefault="001B32F4" w:rsidP="005A13A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15%</w:t>
            </w:r>
          </w:p>
        </w:tc>
      </w:tr>
    </w:tbl>
    <w:p w:rsidR="00C462F7" w:rsidRPr="001B32F4" w:rsidRDefault="00C462F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:rsidR="00F97BAC" w:rsidRPr="001B32F4" w:rsidRDefault="00F97BAC" w:rsidP="00A354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1B32F4">
        <w:rPr>
          <w:rFonts w:ascii="Arial" w:hAnsi="Arial" w:cs="Arial"/>
          <w:b/>
          <w:sz w:val="17"/>
          <w:szCs w:val="17"/>
        </w:rPr>
        <w:t>Flujos de Efectivo</w:t>
      </w:r>
    </w:p>
    <w:p w:rsidR="00F97BAC" w:rsidRPr="001B32F4" w:rsidRDefault="00E723B7" w:rsidP="00CF0B22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t>Efectivo y equivalentes</w:t>
      </w:r>
    </w:p>
    <w:p w:rsidR="00E72587" w:rsidRPr="001B32F4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:rsidR="00E72587" w:rsidRPr="001B32F4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AF3D23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F3D23" w:rsidRPr="001B32F4" w:rsidRDefault="00AF3D2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F3D23" w:rsidRPr="001B32F4" w:rsidRDefault="00DF729C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2,902,502 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Efectivo en Bancos –Tesorería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1,109,247,785 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Efectivo en Bancos Dependencias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182,574 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265,381,459 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Fondos con Afectación Específica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440,486,611 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Depósitos de Fondos de Terceros y Otros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1,796,763 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544200">
            <w:pPr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>Otros Efectivos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14,085 </w:t>
            </w:r>
          </w:p>
        </w:tc>
      </w:tr>
      <w:tr w:rsidR="00544200" w:rsidRPr="001B32F4" w:rsidTr="00AF3D23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00" w:rsidRPr="001B32F4" w:rsidRDefault="00544200" w:rsidP="0054420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00" w:rsidRPr="001B32F4" w:rsidRDefault="00544200" w:rsidP="0028263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B32F4">
              <w:rPr>
                <w:rFonts w:ascii="Arial" w:hAnsi="Arial" w:cs="Arial"/>
                <w:sz w:val="17"/>
                <w:szCs w:val="17"/>
              </w:rPr>
              <w:t xml:space="preserve"> 1,820,011,780 </w:t>
            </w:r>
          </w:p>
        </w:tc>
      </w:tr>
    </w:tbl>
    <w:p w:rsidR="00E72587" w:rsidRPr="001B32F4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F0B22" w:rsidRPr="001B32F4" w:rsidRDefault="00CF0B22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E72587" w:rsidRPr="001B32F4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1B32F4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1B32F4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1B32F4">
        <w:rPr>
          <w:rFonts w:ascii="Arial" w:eastAsia="Calibri" w:hAnsi="Arial" w:cs="Arial"/>
          <w:spacing w:val="-1"/>
          <w:sz w:val="17"/>
          <w:szCs w:val="17"/>
        </w:rPr>
        <w:t>s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tas adquisiciones que fueron realizadas mediante subsidios de capital, se revela el importe </w:t>
      </w:r>
      <w:r w:rsidR="005D109B" w:rsidRPr="001B32F4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1B32F4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DF729C" w:rsidRPr="001B32F4">
        <w:rPr>
          <w:rFonts w:ascii="Arial" w:eastAsia="Calibri" w:hAnsi="Arial" w:cs="Arial"/>
          <w:spacing w:val="-1"/>
          <w:sz w:val="17"/>
          <w:szCs w:val="17"/>
        </w:rPr>
        <w:t>2023</w:t>
      </w:r>
      <w:r w:rsidRPr="001B32F4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:rsidR="00DF74BA" w:rsidRPr="001B32F4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1B32F4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1B32F4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1B32F4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1B32F4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1B32F4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74BA" w:rsidRPr="001B32F4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1B32F4" w:rsidTr="002B0CD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1B32F4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4BA" w:rsidRPr="001B32F4" w:rsidRDefault="00544200" w:rsidP="00622DF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37,255,555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1B32F4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A" w:rsidRPr="001B32F4" w:rsidRDefault="00544200" w:rsidP="00622DF5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B32F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37,255,555</w:t>
            </w:r>
          </w:p>
        </w:tc>
      </w:tr>
    </w:tbl>
    <w:p w:rsidR="00DF74BA" w:rsidRPr="001B32F4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622DF5" w:rsidRPr="001B32F4" w:rsidRDefault="00622DF5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:rsidR="00CF0B22" w:rsidRPr="001B32F4" w:rsidRDefault="00CF0B22" w:rsidP="00622DF5">
      <w:pPr>
        <w:ind w:left="709"/>
        <w:rPr>
          <w:rFonts w:ascii="Arial" w:hAnsi="Arial" w:cs="Arial"/>
          <w:sz w:val="17"/>
          <w:szCs w:val="17"/>
        </w:rPr>
      </w:pPr>
    </w:p>
    <w:p w:rsidR="00622DF5" w:rsidRPr="001B32F4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:rsidR="00622DF5" w:rsidRPr="001B32F4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:rsidR="00B811F0" w:rsidRPr="001B32F4" w:rsidRDefault="00622DF5" w:rsidP="00622DF5">
      <w:pPr>
        <w:ind w:left="709"/>
        <w:rPr>
          <w:rFonts w:ascii="Arial" w:hAnsi="Arial" w:cs="Arial"/>
          <w:sz w:val="17"/>
          <w:szCs w:val="17"/>
        </w:rPr>
      </w:pPr>
      <w:r w:rsidRPr="001B32F4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VII ENTIDADES PARAESTATALES Y FIDEICOMISOS NO EMPRESARIALES Y NO FINANCIEROS.</w:t>
      </w:r>
    </w:p>
    <w:p w:rsidR="00622DF5" w:rsidRPr="001B32F4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:rsidR="00622DF5" w:rsidRPr="001B32F4" w:rsidRDefault="00622DF5" w:rsidP="00622DF5">
      <w:pPr>
        <w:ind w:left="709"/>
        <w:rPr>
          <w:rFonts w:ascii="Arial" w:hAnsi="Arial" w:cs="Arial"/>
          <w:sz w:val="17"/>
          <w:szCs w:val="17"/>
        </w:rPr>
      </w:pPr>
    </w:p>
    <w:p w:rsidR="00622DF5" w:rsidRPr="001B32F4" w:rsidRDefault="00622DF5" w:rsidP="00622DF5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22DF5" w:rsidRPr="001B32F4" w:rsidRDefault="00622DF5" w:rsidP="00622DF5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:rsidR="00622DF5" w:rsidRPr="001B32F4" w:rsidRDefault="00622DF5" w:rsidP="0028263B">
      <w:pPr>
        <w:rPr>
          <w:rFonts w:ascii="Arial" w:eastAsia="Calibri" w:hAnsi="Arial" w:cs="Arial"/>
          <w:spacing w:val="-1"/>
          <w:sz w:val="17"/>
          <w:szCs w:val="17"/>
        </w:rPr>
      </w:pPr>
    </w:p>
    <w:p w:rsidR="00A3546F" w:rsidRPr="001B32F4" w:rsidRDefault="00A3546F" w:rsidP="00A3546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:rsidR="00A3546F" w:rsidRPr="001B32F4" w:rsidRDefault="00A3546F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1B32F4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VII ENTIDADES PARAESTATALES Y FIDEICOMISOS NO EMPRESARIALES Y NO FINANCIEROS.</w:t>
      </w:r>
    </w:p>
    <w:p w:rsidR="00A3546F" w:rsidRPr="001B32F4" w:rsidRDefault="00A3546F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1B32F4">
        <w:rPr>
          <w:rFonts w:ascii="Arial" w:hAnsi="Arial" w:cs="Arial"/>
          <w:sz w:val="17"/>
          <w:szCs w:val="17"/>
        </w:rPr>
        <w:t xml:space="preserve"> </w:t>
      </w:r>
    </w:p>
    <w:p w:rsidR="00A3546F" w:rsidRPr="001B32F4" w:rsidRDefault="00A3546F" w:rsidP="00A3546F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1B32F4">
        <w:rPr>
          <w:rFonts w:ascii="Arial" w:hAnsi="Arial" w:cs="Arial"/>
          <w:b/>
          <w:sz w:val="17"/>
          <w:szCs w:val="17"/>
        </w:rPr>
        <w:t>Notas de Gestión Administrativa:</w:t>
      </w:r>
    </w:p>
    <w:p w:rsidR="00A3546F" w:rsidRPr="001B32F4" w:rsidRDefault="00A3546F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1B32F4">
        <w:rPr>
          <w:rFonts w:ascii="Arial" w:hAnsi="Arial" w:cs="Arial"/>
          <w:sz w:val="17"/>
          <w:szCs w:val="17"/>
        </w:rPr>
        <w:t>Las Notas de Gestión Administrativa se encuentran disponibles en las notas a los estados financieros de cada ente público que integran el TOMO VII ENTIDADES PARAESTATALES Y FIDEICOMISOS NO EMPRESARIALES Y NO FINANCIEROS.</w:t>
      </w:r>
    </w:p>
    <w:p w:rsidR="0092346E" w:rsidRPr="001B32F4" w:rsidRDefault="0092346E" w:rsidP="00A3546F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b/>
          <w:sz w:val="17"/>
          <w:szCs w:val="17"/>
        </w:rPr>
      </w:pPr>
    </w:p>
    <w:sectPr w:rsidR="0092346E" w:rsidRPr="001B32F4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A1" w:rsidRDefault="007C10A1">
      <w:r>
        <w:separator/>
      </w:r>
    </w:p>
  </w:endnote>
  <w:endnote w:type="continuationSeparator" w:id="0">
    <w:p w:rsidR="007C10A1" w:rsidRDefault="007C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62" w:rsidRPr="00CF00D0" w:rsidRDefault="00C60962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3F082" wp14:editId="07CE5A23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0E31C7E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2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46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:rsidR="00C60962" w:rsidRPr="00813029" w:rsidRDefault="00C60962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62" w:rsidRPr="00CF00D0" w:rsidRDefault="00C60962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B1BF6" wp14:editId="097C5967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F503416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D25393">
      <w:rPr>
        <w:rFonts w:ascii="Avenir LT Std 45 Book" w:hAnsi="Avenir LT Std 45 Book" w:cs="Arial"/>
        <w:noProof/>
        <w:color w:val="808080"/>
        <w:szCs w:val="20"/>
      </w:rPr>
      <w:t>46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A1" w:rsidRDefault="007C10A1">
      <w:r>
        <w:separator/>
      </w:r>
    </w:p>
  </w:footnote>
  <w:footnote w:type="continuationSeparator" w:id="0">
    <w:p w:rsidR="007C10A1" w:rsidRDefault="007C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62" w:rsidRPr="002809DB" w:rsidRDefault="00C60962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57C3F" wp14:editId="7A7C81BB">
              <wp:simplePos x="0" y="0"/>
              <wp:positionH relativeFrom="margin">
                <wp:align>right</wp:align>
              </wp:positionH>
              <wp:positionV relativeFrom="paragraph">
                <wp:posOffset>-314325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962" w:rsidRPr="00CF00D0" w:rsidRDefault="00C60962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7C3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6pt;margin-top:-24.75pt;width:152.8pt;height:3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" stroked="f">
              <v:textbox>
                <w:txbxContent>
                  <w:p w:rsidR="00C60962" w:rsidRPr="00CF00D0" w:rsidRDefault="00C60962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F08D9A" wp14:editId="3175031F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962" w:rsidRPr="00CF00D0" w:rsidRDefault="00C60962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08D9A" id="_x0000_s1027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" stroked="f">
              <v:textbox>
                <w:txbxContent>
                  <w:p w:rsidR="00C60962" w:rsidRPr="00CF00D0" w:rsidRDefault="00C60962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BFCDDA" wp14:editId="4148E828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230AE9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62" w:rsidRPr="00CF00D0" w:rsidRDefault="00C60962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6905B" wp14:editId="216CE04E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320C092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CF34B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2.1.1.2.0 ENTIDADES PARAESTATALES Y FIDEICOMISOS NO EMPRESARIALES Y NO FINANCIEROS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1576"/>
    <w:multiLevelType w:val="hybridMultilevel"/>
    <w:tmpl w:val="1C2C2B30"/>
    <w:lvl w:ilvl="0" w:tplc="6918238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245C8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5F1477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22"/>
  </w:num>
  <w:num w:numId="9">
    <w:abstractNumId w:val="8"/>
  </w:num>
  <w:num w:numId="10">
    <w:abstractNumId w:val="16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4"/>
  </w:num>
  <w:num w:numId="17">
    <w:abstractNumId w:val="6"/>
  </w:num>
  <w:num w:numId="18">
    <w:abstractNumId w:val="13"/>
  </w:num>
  <w:num w:numId="19">
    <w:abstractNumId w:val="15"/>
  </w:num>
  <w:num w:numId="20">
    <w:abstractNumId w:val="11"/>
  </w:num>
  <w:num w:numId="21">
    <w:abstractNumId w:val="19"/>
  </w:num>
  <w:num w:numId="22">
    <w:abstractNumId w:val="18"/>
  </w:num>
  <w:num w:numId="23">
    <w:abstractNumId w:val="5"/>
  </w:num>
  <w:num w:numId="24">
    <w:abstractNumId w:val="12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2"/>
    <w:rsid w:val="00000166"/>
    <w:rsid w:val="000008C2"/>
    <w:rsid w:val="00000A24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102CA"/>
    <w:rsid w:val="0001065C"/>
    <w:rsid w:val="0001104C"/>
    <w:rsid w:val="000110F0"/>
    <w:rsid w:val="00011178"/>
    <w:rsid w:val="0001159B"/>
    <w:rsid w:val="000119FE"/>
    <w:rsid w:val="0001214E"/>
    <w:rsid w:val="00012BDB"/>
    <w:rsid w:val="00012DB2"/>
    <w:rsid w:val="00012E6C"/>
    <w:rsid w:val="0001361A"/>
    <w:rsid w:val="00013641"/>
    <w:rsid w:val="00013D14"/>
    <w:rsid w:val="00014D03"/>
    <w:rsid w:val="00015D0C"/>
    <w:rsid w:val="00016A7F"/>
    <w:rsid w:val="000174D5"/>
    <w:rsid w:val="00017ACD"/>
    <w:rsid w:val="0002043D"/>
    <w:rsid w:val="000204BD"/>
    <w:rsid w:val="00020562"/>
    <w:rsid w:val="00020A76"/>
    <w:rsid w:val="00020B87"/>
    <w:rsid w:val="00021A85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378CB"/>
    <w:rsid w:val="00040AA9"/>
    <w:rsid w:val="000412BA"/>
    <w:rsid w:val="00041BED"/>
    <w:rsid w:val="00042E9B"/>
    <w:rsid w:val="00043012"/>
    <w:rsid w:val="0004490E"/>
    <w:rsid w:val="0004595A"/>
    <w:rsid w:val="00046A9C"/>
    <w:rsid w:val="000472A9"/>
    <w:rsid w:val="00050D0B"/>
    <w:rsid w:val="00052BAF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DF1"/>
    <w:rsid w:val="00063EA6"/>
    <w:rsid w:val="0006463E"/>
    <w:rsid w:val="00064969"/>
    <w:rsid w:val="0006529B"/>
    <w:rsid w:val="000664D5"/>
    <w:rsid w:val="0006650E"/>
    <w:rsid w:val="000665BD"/>
    <w:rsid w:val="000674A8"/>
    <w:rsid w:val="0006795D"/>
    <w:rsid w:val="00067BB4"/>
    <w:rsid w:val="00071233"/>
    <w:rsid w:val="00071FAC"/>
    <w:rsid w:val="000727B1"/>
    <w:rsid w:val="00072CB2"/>
    <w:rsid w:val="00072E8E"/>
    <w:rsid w:val="00072F8B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1FE3"/>
    <w:rsid w:val="00082348"/>
    <w:rsid w:val="00082C24"/>
    <w:rsid w:val="00082EEE"/>
    <w:rsid w:val="00083410"/>
    <w:rsid w:val="0008362C"/>
    <w:rsid w:val="000840A2"/>
    <w:rsid w:val="00085DE2"/>
    <w:rsid w:val="00090DE7"/>
    <w:rsid w:val="000912A5"/>
    <w:rsid w:val="00091AD4"/>
    <w:rsid w:val="00091D44"/>
    <w:rsid w:val="000927AA"/>
    <w:rsid w:val="00092DB3"/>
    <w:rsid w:val="00093302"/>
    <w:rsid w:val="000940D4"/>
    <w:rsid w:val="000956E4"/>
    <w:rsid w:val="00097DDA"/>
    <w:rsid w:val="000A003D"/>
    <w:rsid w:val="000A04D9"/>
    <w:rsid w:val="000A0712"/>
    <w:rsid w:val="000A1CD9"/>
    <w:rsid w:val="000A204D"/>
    <w:rsid w:val="000A2512"/>
    <w:rsid w:val="000A39DC"/>
    <w:rsid w:val="000A4096"/>
    <w:rsid w:val="000A4819"/>
    <w:rsid w:val="000A5319"/>
    <w:rsid w:val="000A66A2"/>
    <w:rsid w:val="000A6857"/>
    <w:rsid w:val="000A6C91"/>
    <w:rsid w:val="000A6E40"/>
    <w:rsid w:val="000A6EDA"/>
    <w:rsid w:val="000A7FE2"/>
    <w:rsid w:val="000B0333"/>
    <w:rsid w:val="000B09F9"/>
    <w:rsid w:val="000B0AAA"/>
    <w:rsid w:val="000B13A1"/>
    <w:rsid w:val="000B15B5"/>
    <w:rsid w:val="000B1EEB"/>
    <w:rsid w:val="000B2076"/>
    <w:rsid w:val="000B2E80"/>
    <w:rsid w:val="000B3156"/>
    <w:rsid w:val="000B4B11"/>
    <w:rsid w:val="000B4BC8"/>
    <w:rsid w:val="000B503E"/>
    <w:rsid w:val="000B5AED"/>
    <w:rsid w:val="000B5B5B"/>
    <w:rsid w:val="000B6CE6"/>
    <w:rsid w:val="000B6CF1"/>
    <w:rsid w:val="000B6D04"/>
    <w:rsid w:val="000B78FA"/>
    <w:rsid w:val="000C00FF"/>
    <w:rsid w:val="000C0C81"/>
    <w:rsid w:val="000C2C0C"/>
    <w:rsid w:val="000C2DE0"/>
    <w:rsid w:val="000C3E3D"/>
    <w:rsid w:val="000C472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5387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1CB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FF2"/>
    <w:rsid w:val="001042D7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3A98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F38"/>
    <w:rsid w:val="001235F7"/>
    <w:rsid w:val="00124B1D"/>
    <w:rsid w:val="00124E6A"/>
    <w:rsid w:val="00125540"/>
    <w:rsid w:val="001266F2"/>
    <w:rsid w:val="00126FF3"/>
    <w:rsid w:val="001273BF"/>
    <w:rsid w:val="00131D99"/>
    <w:rsid w:val="001336DB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39B4"/>
    <w:rsid w:val="001441B9"/>
    <w:rsid w:val="00144E2E"/>
    <w:rsid w:val="00145CB3"/>
    <w:rsid w:val="00145DBE"/>
    <w:rsid w:val="00146909"/>
    <w:rsid w:val="00146A6D"/>
    <w:rsid w:val="00146FDB"/>
    <w:rsid w:val="00147069"/>
    <w:rsid w:val="001479F4"/>
    <w:rsid w:val="00150A77"/>
    <w:rsid w:val="00150FB0"/>
    <w:rsid w:val="0015227C"/>
    <w:rsid w:val="0015343C"/>
    <w:rsid w:val="001534AD"/>
    <w:rsid w:val="00154562"/>
    <w:rsid w:val="00155965"/>
    <w:rsid w:val="00155B42"/>
    <w:rsid w:val="00155FC3"/>
    <w:rsid w:val="0015640F"/>
    <w:rsid w:val="001566C3"/>
    <w:rsid w:val="001604B7"/>
    <w:rsid w:val="0016150C"/>
    <w:rsid w:val="0016196C"/>
    <w:rsid w:val="0016265A"/>
    <w:rsid w:val="00163119"/>
    <w:rsid w:val="00163185"/>
    <w:rsid w:val="0016374B"/>
    <w:rsid w:val="00163875"/>
    <w:rsid w:val="0016437E"/>
    <w:rsid w:val="00167DCA"/>
    <w:rsid w:val="0017137D"/>
    <w:rsid w:val="001720CF"/>
    <w:rsid w:val="001728A2"/>
    <w:rsid w:val="001740D4"/>
    <w:rsid w:val="001749D4"/>
    <w:rsid w:val="00175B6D"/>
    <w:rsid w:val="00175C25"/>
    <w:rsid w:val="00175DF8"/>
    <w:rsid w:val="001772F2"/>
    <w:rsid w:val="00180019"/>
    <w:rsid w:val="001800C2"/>
    <w:rsid w:val="00180288"/>
    <w:rsid w:val="00180430"/>
    <w:rsid w:val="001819E5"/>
    <w:rsid w:val="00181A8D"/>
    <w:rsid w:val="001825AB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F"/>
    <w:rsid w:val="0019787F"/>
    <w:rsid w:val="001979E6"/>
    <w:rsid w:val="001A0060"/>
    <w:rsid w:val="001A1EFE"/>
    <w:rsid w:val="001A2478"/>
    <w:rsid w:val="001A2717"/>
    <w:rsid w:val="001A3042"/>
    <w:rsid w:val="001A3EA9"/>
    <w:rsid w:val="001A4EF9"/>
    <w:rsid w:val="001A54B2"/>
    <w:rsid w:val="001A6B95"/>
    <w:rsid w:val="001A7A7F"/>
    <w:rsid w:val="001A7C76"/>
    <w:rsid w:val="001B007B"/>
    <w:rsid w:val="001B2073"/>
    <w:rsid w:val="001B2BDF"/>
    <w:rsid w:val="001B2EE0"/>
    <w:rsid w:val="001B31A7"/>
    <w:rsid w:val="001B32F4"/>
    <w:rsid w:val="001B3BC0"/>
    <w:rsid w:val="001B49BF"/>
    <w:rsid w:val="001B5113"/>
    <w:rsid w:val="001B511A"/>
    <w:rsid w:val="001B59FD"/>
    <w:rsid w:val="001B5FF6"/>
    <w:rsid w:val="001B6B15"/>
    <w:rsid w:val="001B6B9A"/>
    <w:rsid w:val="001B7767"/>
    <w:rsid w:val="001B7E6F"/>
    <w:rsid w:val="001C123D"/>
    <w:rsid w:val="001C1C28"/>
    <w:rsid w:val="001C2566"/>
    <w:rsid w:val="001C3A28"/>
    <w:rsid w:val="001C4948"/>
    <w:rsid w:val="001C4C8E"/>
    <w:rsid w:val="001C4EC6"/>
    <w:rsid w:val="001C4F32"/>
    <w:rsid w:val="001C5B7A"/>
    <w:rsid w:val="001C60EF"/>
    <w:rsid w:val="001C69F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405"/>
    <w:rsid w:val="001D4900"/>
    <w:rsid w:val="001D49E1"/>
    <w:rsid w:val="001D7872"/>
    <w:rsid w:val="001E05DF"/>
    <w:rsid w:val="001E1BE9"/>
    <w:rsid w:val="001E1CB3"/>
    <w:rsid w:val="001E25F1"/>
    <w:rsid w:val="001E31A8"/>
    <w:rsid w:val="001E4CA5"/>
    <w:rsid w:val="001E4FC7"/>
    <w:rsid w:val="001E50BC"/>
    <w:rsid w:val="001E58AF"/>
    <w:rsid w:val="001E5A70"/>
    <w:rsid w:val="001E5CD9"/>
    <w:rsid w:val="001E6C3B"/>
    <w:rsid w:val="001E756A"/>
    <w:rsid w:val="001E76A0"/>
    <w:rsid w:val="001E79D9"/>
    <w:rsid w:val="001E7A8F"/>
    <w:rsid w:val="001F1404"/>
    <w:rsid w:val="001F1C10"/>
    <w:rsid w:val="001F1EBB"/>
    <w:rsid w:val="001F1F8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2F1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66D3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3AF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C1B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478F8"/>
    <w:rsid w:val="00250A62"/>
    <w:rsid w:val="00250B7B"/>
    <w:rsid w:val="00250DEE"/>
    <w:rsid w:val="0025145F"/>
    <w:rsid w:val="00251646"/>
    <w:rsid w:val="002518AB"/>
    <w:rsid w:val="002520CD"/>
    <w:rsid w:val="00252209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11BC"/>
    <w:rsid w:val="0026307A"/>
    <w:rsid w:val="00263BCB"/>
    <w:rsid w:val="002640B1"/>
    <w:rsid w:val="0026424A"/>
    <w:rsid w:val="002642BF"/>
    <w:rsid w:val="00264C81"/>
    <w:rsid w:val="00265446"/>
    <w:rsid w:val="00265933"/>
    <w:rsid w:val="0026660B"/>
    <w:rsid w:val="0026735E"/>
    <w:rsid w:val="002673C5"/>
    <w:rsid w:val="00267AF9"/>
    <w:rsid w:val="00270381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263B"/>
    <w:rsid w:val="0028373B"/>
    <w:rsid w:val="00286011"/>
    <w:rsid w:val="002864C0"/>
    <w:rsid w:val="00286927"/>
    <w:rsid w:val="00287B02"/>
    <w:rsid w:val="00287D39"/>
    <w:rsid w:val="00290866"/>
    <w:rsid w:val="00290A1E"/>
    <w:rsid w:val="00290F62"/>
    <w:rsid w:val="002912B2"/>
    <w:rsid w:val="002914B5"/>
    <w:rsid w:val="002917C4"/>
    <w:rsid w:val="002917EF"/>
    <w:rsid w:val="00292137"/>
    <w:rsid w:val="002927B2"/>
    <w:rsid w:val="00293741"/>
    <w:rsid w:val="00293793"/>
    <w:rsid w:val="00294E5F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3B60"/>
    <w:rsid w:val="002A4488"/>
    <w:rsid w:val="002A4762"/>
    <w:rsid w:val="002A58E0"/>
    <w:rsid w:val="002A58F7"/>
    <w:rsid w:val="002A622C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4E67"/>
    <w:rsid w:val="002D539F"/>
    <w:rsid w:val="002D567A"/>
    <w:rsid w:val="002D582A"/>
    <w:rsid w:val="002D70DA"/>
    <w:rsid w:val="002E2741"/>
    <w:rsid w:val="002E350B"/>
    <w:rsid w:val="002E3A1B"/>
    <w:rsid w:val="002E3F8E"/>
    <w:rsid w:val="002E4F12"/>
    <w:rsid w:val="002E5A45"/>
    <w:rsid w:val="002E627B"/>
    <w:rsid w:val="002E6460"/>
    <w:rsid w:val="002E7C39"/>
    <w:rsid w:val="002F0F48"/>
    <w:rsid w:val="002F1704"/>
    <w:rsid w:val="002F3A90"/>
    <w:rsid w:val="002F4627"/>
    <w:rsid w:val="002F4E57"/>
    <w:rsid w:val="002F6A33"/>
    <w:rsid w:val="002F6FB1"/>
    <w:rsid w:val="002F7886"/>
    <w:rsid w:val="002F7E0B"/>
    <w:rsid w:val="00300909"/>
    <w:rsid w:val="00301413"/>
    <w:rsid w:val="00302006"/>
    <w:rsid w:val="00302481"/>
    <w:rsid w:val="00302600"/>
    <w:rsid w:val="00302E16"/>
    <w:rsid w:val="00302E24"/>
    <w:rsid w:val="003033A3"/>
    <w:rsid w:val="003035C8"/>
    <w:rsid w:val="00303C79"/>
    <w:rsid w:val="003040EB"/>
    <w:rsid w:val="00304BC2"/>
    <w:rsid w:val="003054EB"/>
    <w:rsid w:val="00305F95"/>
    <w:rsid w:val="00306A0E"/>
    <w:rsid w:val="0030750A"/>
    <w:rsid w:val="00307A9B"/>
    <w:rsid w:val="00307CCF"/>
    <w:rsid w:val="00307FA8"/>
    <w:rsid w:val="003117BC"/>
    <w:rsid w:val="003162BC"/>
    <w:rsid w:val="0031662D"/>
    <w:rsid w:val="00316A2A"/>
    <w:rsid w:val="0031781D"/>
    <w:rsid w:val="003201EB"/>
    <w:rsid w:val="00320566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3192"/>
    <w:rsid w:val="0033418B"/>
    <w:rsid w:val="00335483"/>
    <w:rsid w:val="00335F9C"/>
    <w:rsid w:val="00336528"/>
    <w:rsid w:val="00336A72"/>
    <w:rsid w:val="00337C3F"/>
    <w:rsid w:val="00337FDA"/>
    <w:rsid w:val="003400B3"/>
    <w:rsid w:val="00340812"/>
    <w:rsid w:val="00340D63"/>
    <w:rsid w:val="00342D65"/>
    <w:rsid w:val="00342EAC"/>
    <w:rsid w:val="00343101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675"/>
    <w:rsid w:val="00353672"/>
    <w:rsid w:val="00353E1D"/>
    <w:rsid w:val="003549A5"/>
    <w:rsid w:val="003556AE"/>
    <w:rsid w:val="003560BA"/>
    <w:rsid w:val="00357944"/>
    <w:rsid w:val="00357BCC"/>
    <w:rsid w:val="0036144D"/>
    <w:rsid w:val="00361475"/>
    <w:rsid w:val="003617C9"/>
    <w:rsid w:val="00362B5E"/>
    <w:rsid w:val="00363026"/>
    <w:rsid w:val="003638B7"/>
    <w:rsid w:val="003640AC"/>
    <w:rsid w:val="00364153"/>
    <w:rsid w:val="003645A3"/>
    <w:rsid w:val="00365269"/>
    <w:rsid w:val="003652FF"/>
    <w:rsid w:val="003667D6"/>
    <w:rsid w:val="00367360"/>
    <w:rsid w:val="00367978"/>
    <w:rsid w:val="00367BC4"/>
    <w:rsid w:val="003708EA"/>
    <w:rsid w:val="00370CEA"/>
    <w:rsid w:val="00370EFF"/>
    <w:rsid w:val="00371874"/>
    <w:rsid w:val="00371987"/>
    <w:rsid w:val="0037217E"/>
    <w:rsid w:val="00372E51"/>
    <w:rsid w:val="0037305C"/>
    <w:rsid w:val="00373C97"/>
    <w:rsid w:val="00375B3F"/>
    <w:rsid w:val="0037658D"/>
    <w:rsid w:val="0037681C"/>
    <w:rsid w:val="00376EDA"/>
    <w:rsid w:val="0037720F"/>
    <w:rsid w:val="0037725B"/>
    <w:rsid w:val="003777A2"/>
    <w:rsid w:val="003779D7"/>
    <w:rsid w:val="00381DF8"/>
    <w:rsid w:val="00382EB4"/>
    <w:rsid w:val="0038439D"/>
    <w:rsid w:val="0038506C"/>
    <w:rsid w:val="00385B39"/>
    <w:rsid w:val="00386AC3"/>
    <w:rsid w:val="0039020E"/>
    <w:rsid w:val="00391374"/>
    <w:rsid w:val="00392134"/>
    <w:rsid w:val="003942F1"/>
    <w:rsid w:val="00394347"/>
    <w:rsid w:val="003949C9"/>
    <w:rsid w:val="00396206"/>
    <w:rsid w:val="0039655C"/>
    <w:rsid w:val="003977E2"/>
    <w:rsid w:val="003A00D3"/>
    <w:rsid w:val="003A0374"/>
    <w:rsid w:val="003A0AB6"/>
    <w:rsid w:val="003A2688"/>
    <w:rsid w:val="003A2790"/>
    <w:rsid w:val="003A4D24"/>
    <w:rsid w:val="003A517C"/>
    <w:rsid w:val="003A59A7"/>
    <w:rsid w:val="003A6124"/>
    <w:rsid w:val="003A78D7"/>
    <w:rsid w:val="003A793E"/>
    <w:rsid w:val="003A7B97"/>
    <w:rsid w:val="003A7E4D"/>
    <w:rsid w:val="003B1DD2"/>
    <w:rsid w:val="003B3699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73FB"/>
    <w:rsid w:val="003B7496"/>
    <w:rsid w:val="003B75E0"/>
    <w:rsid w:val="003B7CB9"/>
    <w:rsid w:val="003C0BDA"/>
    <w:rsid w:val="003C1765"/>
    <w:rsid w:val="003C2087"/>
    <w:rsid w:val="003C2199"/>
    <w:rsid w:val="003C22D2"/>
    <w:rsid w:val="003C24B5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60CA"/>
    <w:rsid w:val="003D625E"/>
    <w:rsid w:val="003D73D3"/>
    <w:rsid w:val="003D7CFB"/>
    <w:rsid w:val="003E06E9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286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4E07"/>
    <w:rsid w:val="003F52CC"/>
    <w:rsid w:val="003F68D8"/>
    <w:rsid w:val="004006C7"/>
    <w:rsid w:val="00401ABA"/>
    <w:rsid w:val="00401CB7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1629"/>
    <w:rsid w:val="00421938"/>
    <w:rsid w:val="00423F4F"/>
    <w:rsid w:val="004240FB"/>
    <w:rsid w:val="0042445F"/>
    <w:rsid w:val="00424A9E"/>
    <w:rsid w:val="00424C1D"/>
    <w:rsid w:val="004256A5"/>
    <w:rsid w:val="00426A69"/>
    <w:rsid w:val="00426D9C"/>
    <w:rsid w:val="00426F3B"/>
    <w:rsid w:val="00430237"/>
    <w:rsid w:val="00431940"/>
    <w:rsid w:val="00431A7F"/>
    <w:rsid w:val="00431B24"/>
    <w:rsid w:val="00431F2D"/>
    <w:rsid w:val="0043218E"/>
    <w:rsid w:val="00432863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129E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4D93"/>
    <w:rsid w:val="0045688B"/>
    <w:rsid w:val="00456E31"/>
    <w:rsid w:val="00457389"/>
    <w:rsid w:val="004575DB"/>
    <w:rsid w:val="004600B2"/>
    <w:rsid w:val="00462BB9"/>
    <w:rsid w:val="0046346C"/>
    <w:rsid w:val="00463610"/>
    <w:rsid w:val="00463616"/>
    <w:rsid w:val="00463882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47D3"/>
    <w:rsid w:val="00476695"/>
    <w:rsid w:val="004767C3"/>
    <w:rsid w:val="00476AFB"/>
    <w:rsid w:val="00477026"/>
    <w:rsid w:val="0047745B"/>
    <w:rsid w:val="00480BB7"/>
    <w:rsid w:val="00480EEE"/>
    <w:rsid w:val="004839AF"/>
    <w:rsid w:val="004843B2"/>
    <w:rsid w:val="00484DCB"/>
    <w:rsid w:val="00484DD3"/>
    <w:rsid w:val="00484EAF"/>
    <w:rsid w:val="00485520"/>
    <w:rsid w:val="004859FD"/>
    <w:rsid w:val="00486047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25A"/>
    <w:rsid w:val="00495C2F"/>
    <w:rsid w:val="00495D64"/>
    <w:rsid w:val="004962D8"/>
    <w:rsid w:val="0049650D"/>
    <w:rsid w:val="00497797"/>
    <w:rsid w:val="004A0490"/>
    <w:rsid w:val="004A0718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0BFC"/>
    <w:rsid w:val="004B147A"/>
    <w:rsid w:val="004B2EEB"/>
    <w:rsid w:val="004B30CC"/>
    <w:rsid w:val="004B310C"/>
    <w:rsid w:val="004B3941"/>
    <w:rsid w:val="004B41B4"/>
    <w:rsid w:val="004B4C99"/>
    <w:rsid w:val="004B5341"/>
    <w:rsid w:val="004B59B5"/>
    <w:rsid w:val="004B59FB"/>
    <w:rsid w:val="004B5C83"/>
    <w:rsid w:val="004B6C06"/>
    <w:rsid w:val="004B7D0D"/>
    <w:rsid w:val="004C1719"/>
    <w:rsid w:val="004C1B40"/>
    <w:rsid w:val="004C1BA7"/>
    <w:rsid w:val="004C1BF6"/>
    <w:rsid w:val="004C2FFF"/>
    <w:rsid w:val="004C3370"/>
    <w:rsid w:val="004C339D"/>
    <w:rsid w:val="004C4FF6"/>
    <w:rsid w:val="004C60BE"/>
    <w:rsid w:val="004C68C4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18AF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F0ECD"/>
    <w:rsid w:val="004F192A"/>
    <w:rsid w:val="004F1C06"/>
    <w:rsid w:val="004F29E6"/>
    <w:rsid w:val="004F2F74"/>
    <w:rsid w:val="004F43A7"/>
    <w:rsid w:val="004F4747"/>
    <w:rsid w:val="004F4D35"/>
    <w:rsid w:val="004F5447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DFD"/>
    <w:rsid w:val="00512EA0"/>
    <w:rsid w:val="005151EC"/>
    <w:rsid w:val="00515667"/>
    <w:rsid w:val="00516523"/>
    <w:rsid w:val="00517326"/>
    <w:rsid w:val="005176EC"/>
    <w:rsid w:val="005207C4"/>
    <w:rsid w:val="00520966"/>
    <w:rsid w:val="005212A5"/>
    <w:rsid w:val="005217B2"/>
    <w:rsid w:val="00523304"/>
    <w:rsid w:val="00523691"/>
    <w:rsid w:val="00524520"/>
    <w:rsid w:val="00525356"/>
    <w:rsid w:val="0052576B"/>
    <w:rsid w:val="005257C2"/>
    <w:rsid w:val="005265BA"/>
    <w:rsid w:val="00526D69"/>
    <w:rsid w:val="005304C7"/>
    <w:rsid w:val="00530766"/>
    <w:rsid w:val="00534381"/>
    <w:rsid w:val="00534989"/>
    <w:rsid w:val="00534D22"/>
    <w:rsid w:val="00535CCB"/>
    <w:rsid w:val="005366D2"/>
    <w:rsid w:val="00536835"/>
    <w:rsid w:val="0053768A"/>
    <w:rsid w:val="00537846"/>
    <w:rsid w:val="005403F2"/>
    <w:rsid w:val="00540DC3"/>
    <w:rsid w:val="005413CB"/>
    <w:rsid w:val="00544200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857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CFB"/>
    <w:rsid w:val="00583357"/>
    <w:rsid w:val="0058361C"/>
    <w:rsid w:val="00583759"/>
    <w:rsid w:val="00584F3B"/>
    <w:rsid w:val="0058503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3AF"/>
    <w:rsid w:val="005A1C51"/>
    <w:rsid w:val="005A359D"/>
    <w:rsid w:val="005A46D1"/>
    <w:rsid w:val="005A4FA0"/>
    <w:rsid w:val="005A5B6C"/>
    <w:rsid w:val="005A5F4B"/>
    <w:rsid w:val="005A66A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5FB9"/>
    <w:rsid w:val="005B6BFE"/>
    <w:rsid w:val="005B7161"/>
    <w:rsid w:val="005B7481"/>
    <w:rsid w:val="005C2A58"/>
    <w:rsid w:val="005C3596"/>
    <w:rsid w:val="005C35ED"/>
    <w:rsid w:val="005C3827"/>
    <w:rsid w:val="005C3B40"/>
    <w:rsid w:val="005C58FD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197B"/>
    <w:rsid w:val="005D2A12"/>
    <w:rsid w:val="005D47A8"/>
    <w:rsid w:val="005D523C"/>
    <w:rsid w:val="005D5332"/>
    <w:rsid w:val="005D6754"/>
    <w:rsid w:val="005D74FD"/>
    <w:rsid w:val="005D776E"/>
    <w:rsid w:val="005D78A0"/>
    <w:rsid w:val="005E1616"/>
    <w:rsid w:val="005E2761"/>
    <w:rsid w:val="005E2891"/>
    <w:rsid w:val="005E3432"/>
    <w:rsid w:val="005E54BD"/>
    <w:rsid w:val="005E5981"/>
    <w:rsid w:val="005E62A0"/>
    <w:rsid w:val="005E62CF"/>
    <w:rsid w:val="005E633D"/>
    <w:rsid w:val="005E6854"/>
    <w:rsid w:val="005E767D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468"/>
    <w:rsid w:val="0060073D"/>
    <w:rsid w:val="006010D1"/>
    <w:rsid w:val="00601445"/>
    <w:rsid w:val="00601AE6"/>
    <w:rsid w:val="006021DE"/>
    <w:rsid w:val="006022B0"/>
    <w:rsid w:val="00602A2C"/>
    <w:rsid w:val="00602DCF"/>
    <w:rsid w:val="006038E3"/>
    <w:rsid w:val="00603D16"/>
    <w:rsid w:val="00604EC9"/>
    <w:rsid w:val="00605C08"/>
    <w:rsid w:val="00606746"/>
    <w:rsid w:val="00607FF5"/>
    <w:rsid w:val="00610341"/>
    <w:rsid w:val="0061242D"/>
    <w:rsid w:val="0061259E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2DF5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54"/>
    <w:rsid w:val="006271A5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405C9"/>
    <w:rsid w:val="00641064"/>
    <w:rsid w:val="006412C4"/>
    <w:rsid w:val="0064298F"/>
    <w:rsid w:val="00643780"/>
    <w:rsid w:val="0064465C"/>
    <w:rsid w:val="00644CF2"/>
    <w:rsid w:val="00644D08"/>
    <w:rsid w:val="00645CF5"/>
    <w:rsid w:val="00646E01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8A0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417"/>
    <w:rsid w:val="00661598"/>
    <w:rsid w:val="0066187B"/>
    <w:rsid w:val="00661F4A"/>
    <w:rsid w:val="00661FBC"/>
    <w:rsid w:val="006637C5"/>
    <w:rsid w:val="00663A50"/>
    <w:rsid w:val="006642DB"/>
    <w:rsid w:val="00664615"/>
    <w:rsid w:val="006651AA"/>
    <w:rsid w:val="00665D1C"/>
    <w:rsid w:val="00666857"/>
    <w:rsid w:val="00667432"/>
    <w:rsid w:val="00670E67"/>
    <w:rsid w:val="006736AF"/>
    <w:rsid w:val="00674D34"/>
    <w:rsid w:val="006758C9"/>
    <w:rsid w:val="00675CA5"/>
    <w:rsid w:val="00676DAD"/>
    <w:rsid w:val="006772B8"/>
    <w:rsid w:val="00677D8C"/>
    <w:rsid w:val="0068040B"/>
    <w:rsid w:val="00681FD8"/>
    <w:rsid w:val="006839F5"/>
    <w:rsid w:val="00684675"/>
    <w:rsid w:val="0068468D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B67"/>
    <w:rsid w:val="006A5021"/>
    <w:rsid w:val="006A573B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EE1"/>
    <w:rsid w:val="006C3A54"/>
    <w:rsid w:val="006C44EF"/>
    <w:rsid w:val="006C4627"/>
    <w:rsid w:val="006C4D0D"/>
    <w:rsid w:val="006C5505"/>
    <w:rsid w:val="006C5E04"/>
    <w:rsid w:val="006C5E33"/>
    <w:rsid w:val="006C6725"/>
    <w:rsid w:val="006C699E"/>
    <w:rsid w:val="006C6B9C"/>
    <w:rsid w:val="006D1D5C"/>
    <w:rsid w:val="006D1FCA"/>
    <w:rsid w:val="006D296F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CC5"/>
    <w:rsid w:val="006E64F1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7026AA"/>
    <w:rsid w:val="00703199"/>
    <w:rsid w:val="00703E68"/>
    <w:rsid w:val="00704D86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5A42"/>
    <w:rsid w:val="007168E9"/>
    <w:rsid w:val="0071795F"/>
    <w:rsid w:val="00717CAF"/>
    <w:rsid w:val="007209AF"/>
    <w:rsid w:val="007215EB"/>
    <w:rsid w:val="007218B4"/>
    <w:rsid w:val="007219D0"/>
    <w:rsid w:val="00722AA0"/>
    <w:rsid w:val="00723C69"/>
    <w:rsid w:val="00730BB8"/>
    <w:rsid w:val="00731337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9E9"/>
    <w:rsid w:val="00740A02"/>
    <w:rsid w:val="007415AD"/>
    <w:rsid w:val="0074216F"/>
    <w:rsid w:val="00742511"/>
    <w:rsid w:val="00742F7B"/>
    <w:rsid w:val="00743315"/>
    <w:rsid w:val="00743B5C"/>
    <w:rsid w:val="00743E80"/>
    <w:rsid w:val="007441E5"/>
    <w:rsid w:val="00744DB9"/>
    <w:rsid w:val="007452FC"/>
    <w:rsid w:val="00745E54"/>
    <w:rsid w:val="0075022F"/>
    <w:rsid w:val="00751F23"/>
    <w:rsid w:val="007525A2"/>
    <w:rsid w:val="007528C4"/>
    <w:rsid w:val="00752930"/>
    <w:rsid w:val="0075297D"/>
    <w:rsid w:val="00752A6C"/>
    <w:rsid w:val="00752C15"/>
    <w:rsid w:val="007531B7"/>
    <w:rsid w:val="00753374"/>
    <w:rsid w:val="00754369"/>
    <w:rsid w:val="00756556"/>
    <w:rsid w:val="0075734E"/>
    <w:rsid w:val="00761C82"/>
    <w:rsid w:val="00761CFE"/>
    <w:rsid w:val="00761F8C"/>
    <w:rsid w:val="00762818"/>
    <w:rsid w:val="00764774"/>
    <w:rsid w:val="007657CF"/>
    <w:rsid w:val="007662F6"/>
    <w:rsid w:val="00766637"/>
    <w:rsid w:val="007678FC"/>
    <w:rsid w:val="00767A64"/>
    <w:rsid w:val="007708EF"/>
    <w:rsid w:val="0077144A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6A6D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CAF"/>
    <w:rsid w:val="007A5E0C"/>
    <w:rsid w:val="007A6BC6"/>
    <w:rsid w:val="007A6F5A"/>
    <w:rsid w:val="007A7EA4"/>
    <w:rsid w:val="007B0230"/>
    <w:rsid w:val="007B0C42"/>
    <w:rsid w:val="007B0C9E"/>
    <w:rsid w:val="007B1966"/>
    <w:rsid w:val="007B1E30"/>
    <w:rsid w:val="007B31D9"/>
    <w:rsid w:val="007B37D9"/>
    <w:rsid w:val="007B39F0"/>
    <w:rsid w:val="007B68D7"/>
    <w:rsid w:val="007C0E5F"/>
    <w:rsid w:val="007C0E7C"/>
    <w:rsid w:val="007C0FB6"/>
    <w:rsid w:val="007C10A1"/>
    <w:rsid w:val="007C1336"/>
    <w:rsid w:val="007C220C"/>
    <w:rsid w:val="007C2A73"/>
    <w:rsid w:val="007C302E"/>
    <w:rsid w:val="007C38F8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4231"/>
    <w:rsid w:val="007D4497"/>
    <w:rsid w:val="007D4616"/>
    <w:rsid w:val="007D4822"/>
    <w:rsid w:val="007D4F15"/>
    <w:rsid w:val="007D5C2D"/>
    <w:rsid w:val="007D5EF3"/>
    <w:rsid w:val="007D6CA7"/>
    <w:rsid w:val="007E0334"/>
    <w:rsid w:val="007E0CFD"/>
    <w:rsid w:val="007E265C"/>
    <w:rsid w:val="007E36D0"/>
    <w:rsid w:val="007E3CDB"/>
    <w:rsid w:val="007E41EE"/>
    <w:rsid w:val="007E478D"/>
    <w:rsid w:val="007E5211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3A14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2C14"/>
    <w:rsid w:val="00813029"/>
    <w:rsid w:val="00813175"/>
    <w:rsid w:val="0081323F"/>
    <w:rsid w:val="008132BC"/>
    <w:rsid w:val="00814AB0"/>
    <w:rsid w:val="008150D0"/>
    <w:rsid w:val="00815159"/>
    <w:rsid w:val="008166A2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4942"/>
    <w:rsid w:val="00825AD2"/>
    <w:rsid w:val="00825E79"/>
    <w:rsid w:val="00826886"/>
    <w:rsid w:val="00827C04"/>
    <w:rsid w:val="00827C56"/>
    <w:rsid w:val="00827D9E"/>
    <w:rsid w:val="008304DC"/>
    <w:rsid w:val="00831A1B"/>
    <w:rsid w:val="00831A3C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5062D"/>
    <w:rsid w:val="00850AEE"/>
    <w:rsid w:val="0085145D"/>
    <w:rsid w:val="00852D9D"/>
    <w:rsid w:val="00853721"/>
    <w:rsid w:val="008544F6"/>
    <w:rsid w:val="008557BB"/>
    <w:rsid w:val="00856D5A"/>
    <w:rsid w:val="0085799D"/>
    <w:rsid w:val="008579B3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10D0"/>
    <w:rsid w:val="008729F6"/>
    <w:rsid w:val="00873A64"/>
    <w:rsid w:val="008741A6"/>
    <w:rsid w:val="0087446F"/>
    <w:rsid w:val="008747CC"/>
    <w:rsid w:val="0087498B"/>
    <w:rsid w:val="00874BEE"/>
    <w:rsid w:val="008751F2"/>
    <w:rsid w:val="0087530F"/>
    <w:rsid w:val="0087561E"/>
    <w:rsid w:val="00876865"/>
    <w:rsid w:val="008777D7"/>
    <w:rsid w:val="008814D3"/>
    <w:rsid w:val="00881761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27"/>
    <w:rsid w:val="00896682"/>
    <w:rsid w:val="00897B52"/>
    <w:rsid w:val="008A019D"/>
    <w:rsid w:val="008A039E"/>
    <w:rsid w:val="008A21AB"/>
    <w:rsid w:val="008A2914"/>
    <w:rsid w:val="008A2CD2"/>
    <w:rsid w:val="008A3517"/>
    <w:rsid w:val="008A47B3"/>
    <w:rsid w:val="008A4847"/>
    <w:rsid w:val="008A4BE5"/>
    <w:rsid w:val="008A4C4D"/>
    <w:rsid w:val="008A5770"/>
    <w:rsid w:val="008A5A94"/>
    <w:rsid w:val="008A5BD4"/>
    <w:rsid w:val="008A6106"/>
    <w:rsid w:val="008A6D52"/>
    <w:rsid w:val="008A6FB6"/>
    <w:rsid w:val="008A77F8"/>
    <w:rsid w:val="008B0349"/>
    <w:rsid w:val="008B0607"/>
    <w:rsid w:val="008B1298"/>
    <w:rsid w:val="008B16D6"/>
    <w:rsid w:val="008B29AE"/>
    <w:rsid w:val="008B29B3"/>
    <w:rsid w:val="008B2CC8"/>
    <w:rsid w:val="008B2CCE"/>
    <w:rsid w:val="008B2E49"/>
    <w:rsid w:val="008B3438"/>
    <w:rsid w:val="008B4C63"/>
    <w:rsid w:val="008B7119"/>
    <w:rsid w:val="008B7183"/>
    <w:rsid w:val="008B748F"/>
    <w:rsid w:val="008B759B"/>
    <w:rsid w:val="008C1050"/>
    <w:rsid w:val="008C1972"/>
    <w:rsid w:val="008C1DDF"/>
    <w:rsid w:val="008C22B5"/>
    <w:rsid w:val="008C361E"/>
    <w:rsid w:val="008C3D40"/>
    <w:rsid w:val="008C4888"/>
    <w:rsid w:val="008C493D"/>
    <w:rsid w:val="008C6475"/>
    <w:rsid w:val="008C6F1B"/>
    <w:rsid w:val="008C6FF4"/>
    <w:rsid w:val="008C7A4C"/>
    <w:rsid w:val="008D0EB0"/>
    <w:rsid w:val="008D0EC9"/>
    <w:rsid w:val="008D31C1"/>
    <w:rsid w:val="008D395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CF8"/>
    <w:rsid w:val="008F542B"/>
    <w:rsid w:val="008F554C"/>
    <w:rsid w:val="008F6047"/>
    <w:rsid w:val="008F6200"/>
    <w:rsid w:val="008F6899"/>
    <w:rsid w:val="008F77B2"/>
    <w:rsid w:val="008F78BD"/>
    <w:rsid w:val="008F7B73"/>
    <w:rsid w:val="009000FA"/>
    <w:rsid w:val="00900650"/>
    <w:rsid w:val="0090065A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69C"/>
    <w:rsid w:val="00925E1B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CEE"/>
    <w:rsid w:val="00940CFA"/>
    <w:rsid w:val="009425EB"/>
    <w:rsid w:val="0094292A"/>
    <w:rsid w:val="00942B5C"/>
    <w:rsid w:val="009432B0"/>
    <w:rsid w:val="00943F4F"/>
    <w:rsid w:val="00943FB9"/>
    <w:rsid w:val="00944370"/>
    <w:rsid w:val="0094443A"/>
    <w:rsid w:val="00944628"/>
    <w:rsid w:val="00944EF6"/>
    <w:rsid w:val="00944F9E"/>
    <w:rsid w:val="009453D4"/>
    <w:rsid w:val="009456EE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022"/>
    <w:rsid w:val="00965303"/>
    <w:rsid w:val="00965EB5"/>
    <w:rsid w:val="00966624"/>
    <w:rsid w:val="009666AA"/>
    <w:rsid w:val="00966815"/>
    <w:rsid w:val="00966EDA"/>
    <w:rsid w:val="0096703C"/>
    <w:rsid w:val="00971DBA"/>
    <w:rsid w:val="00972B89"/>
    <w:rsid w:val="00972BFE"/>
    <w:rsid w:val="00972CD8"/>
    <w:rsid w:val="00973518"/>
    <w:rsid w:val="00973776"/>
    <w:rsid w:val="009749CB"/>
    <w:rsid w:val="00974A0A"/>
    <w:rsid w:val="009759B4"/>
    <w:rsid w:val="009767ED"/>
    <w:rsid w:val="00976F05"/>
    <w:rsid w:val="00976F76"/>
    <w:rsid w:val="009801FB"/>
    <w:rsid w:val="009816E7"/>
    <w:rsid w:val="00981D75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5030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77A"/>
    <w:rsid w:val="00994DAA"/>
    <w:rsid w:val="00996168"/>
    <w:rsid w:val="00996588"/>
    <w:rsid w:val="009976A1"/>
    <w:rsid w:val="00997B0D"/>
    <w:rsid w:val="00997B6C"/>
    <w:rsid w:val="00997BE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3D46"/>
    <w:rsid w:val="009B46DB"/>
    <w:rsid w:val="009B4E68"/>
    <w:rsid w:val="009B5AF1"/>
    <w:rsid w:val="009B6079"/>
    <w:rsid w:val="009B6096"/>
    <w:rsid w:val="009B6812"/>
    <w:rsid w:val="009B6D6F"/>
    <w:rsid w:val="009B6FB7"/>
    <w:rsid w:val="009B73F0"/>
    <w:rsid w:val="009B7481"/>
    <w:rsid w:val="009B7886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D0792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3C1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4E82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51C0"/>
    <w:rsid w:val="00A25631"/>
    <w:rsid w:val="00A25F9E"/>
    <w:rsid w:val="00A26151"/>
    <w:rsid w:val="00A3015D"/>
    <w:rsid w:val="00A30D3F"/>
    <w:rsid w:val="00A31D25"/>
    <w:rsid w:val="00A32AEC"/>
    <w:rsid w:val="00A347CB"/>
    <w:rsid w:val="00A353A4"/>
    <w:rsid w:val="00A3546F"/>
    <w:rsid w:val="00A3555A"/>
    <w:rsid w:val="00A35DFF"/>
    <w:rsid w:val="00A36982"/>
    <w:rsid w:val="00A36EA0"/>
    <w:rsid w:val="00A37D4B"/>
    <w:rsid w:val="00A40ECB"/>
    <w:rsid w:val="00A41156"/>
    <w:rsid w:val="00A41C52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3A61"/>
    <w:rsid w:val="00A547CF"/>
    <w:rsid w:val="00A54AA0"/>
    <w:rsid w:val="00A54EB9"/>
    <w:rsid w:val="00A5658F"/>
    <w:rsid w:val="00A56591"/>
    <w:rsid w:val="00A56749"/>
    <w:rsid w:val="00A56C2B"/>
    <w:rsid w:val="00A571C8"/>
    <w:rsid w:val="00A57DA9"/>
    <w:rsid w:val="00A57FC9"/>
    <w:rsid w:val="00A600F3"/>
    <w:rsid w:val="00A6021E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E88"/>
    <w:rsid w:val="00A711EA"/>
    <w:rsid w:val="00A7136F"/>
    <w:rsid w:val="00A71BCF"/>
    <w:rsid w:val="00A72163"/>
    <w:rsid w:val="00A7268C"/>
    <w:rsid w:val="00A73A57"/>
    <w:rsid w:val="00A749D0"/>
    <w:rsid w:val="00A75273"/>
    <w:rsid w:val="00A754B1"/>
    <w:rsid w:val="00A7552D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A0C07"/>
    <w:rsid w:val="00AA1129"/>
    <w:rsid w:val="00AA17C4"/>
    <w:rsid w:val="00AA4D91"/>
    <w:rsid w:val="00AA5850"/>
    <w:rsid w:val="00AA67C9"/>
    <w:rsid w:val="00AA6E96"/>
    <w:rsid w:val="00AA7316"/>
    <w:rsid w:val="00AA7547"/>
    <w:rsid w:val="00AA79AB"/>
    <w:rsid w:val="00AA7A68"/>
    <w:rsid w:val="00AB093A"/>
    <w:rsid w:val="00AB1121"/>
    <w:rsid w:val="00AB2099"/>
    <w:rsid w:val="00AB2574"/>
    <w:rsid w:val="00AB2B15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61D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708F"/>
    <w:rsid w:val="00AF042A"/>
    <w:rsid w:val="00AF0950"/>
    <w:rsid w:val="00AF1366"/>
    <w:rsid w:val="00AF240A"/>
    <w:rsid w:val="00AF3061"/>
    <w:rsid w:val="00AF3D23"/>
    <w:rsid w:val="00AF4041"/>
    <w:rsid w:val="00AF4198"/>
    <w:rsid w:val="00AF49B0"/>
    <w:rsid w:val="00AF5950"/>
    <w:rsid w:val="00AF636E"/>
    <w:rsid w:val="00AF6701"/>
    <w:rsid w:val="00B00A01"/>
    <w:rsid w:val="00B010F8"/>
    <w:rsid w:val="00B0224A"/>
    <w:rsid w:val="00B026D3"/>
    <w:rsid w:val="00B0311D"/>
    <w:rsid w:val="00B03215"/>
    <w:rsid w:val="00B034E4"/>
    <w:rsid w:val="00B03F9B"/>
    <w:rsid w:val="00B04348"/>
    <w:rsid w:val="00B04727"/>
    <w:rsid w:val="00B058B5"/>
    <w:rsid w:val="00B06090"/>
    <w:rsid w:val="00B07F44"/>
    <w:rsid w:val="00B13600"/>
    <w:rsid w:val="00B13AC2"/>
    <w:rsid w:val="00B1555D"/>
    <w:rsid w:val="00B15D7B"/>
    <w:rsid w:val="00B16BBE"/>
    <w:rsid w:val="00B208C0"/>
    <w:rsid w:val="00B226DD"/>
    <w:rsid w:val="00B23356"/>
    <w:rsid w:val="00B24422"/>
    <w:rsid w:val="00B246D2"/>
    <w:rsid w:val="00B24724"/>
    <w:rsid w:val="00B24964"/>
    <w:rsid w:val="00B24B7B"/>
    <w:rsid w:val="00B2508A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39E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F6"/>
    <w:rsid w:val="00B5146B"/>
    <w:rsid w:val="00B523D6"/>
    <w:rsid w:val="00B5284A"/>
    <w:rsid w:val="00B52BA4"/>
    <w:rsid w:val="00B542AE"/>
    <w:rsid w:val="00B54D31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6100"/>
    <w:rsid w:val="00B669A5"/>
    <w:rsid w:val="00B66CE9"/>
    <w:rsid w:val="00B70251"/>
    <w:rsid w:val="00B70624"/>
    <w:rsid w:val="00B71199"/>
    <w:rsid w:val="00B7175E"/>
    <w:rsid w:val="00B72FB1"/>
    <w:rsid w:val="00B73FA8"/>
    <w:rsid w:val="00B74226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1849"/>
    <w:rsid w:val="00B92511"/>
    <w:rsid w:val="00B92A57"/>
    <w:rsid w:val="00B93E5E"/>
    <w:rsid w:val="00B93F93"/>
    <w:rsid w:val="00B95332"/>
    <w:rsid w:val="00B95733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0E04"/>
    <w:rsid w:val="00BB302F"/>
    <w:rsid w:val="00BB3EE9"/>
    <w:rsid w:val="00BB4052"/>
    <w:rsid w:val="00BB4164"/>
    <w:rsid w:val="00BB432B"/>
    <w:rsid w:val="00BB5724"/>
    <w:rsid w:val="00BB694C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D10"/>
    <w:rsid w:val="00BC7DE2"/>
    <w:rsid w:val="00BD03DE"/>
    <w:rsid w:val="00BD0899"/>
    <w:rsid w:val="00BD0B72"/>
    <w:rsid w:val="00BD1218"/>
    <w:rsid w:val="00BD123A"/>
    <w:rsid w:val="00BD167A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507"/>
    <w:rsid w:val="00BE489E"/>
    <w:rsid w:val="00BE4E1A"/>
    <w:rsid w:val="00BE5729"/>
    <w:rsid w:val="00BE7BA6"/>
    <w:rsid w:val="00BF098B"/>
    <w:rsid w:val="00BF0D20"/>
    <w:rsid w:val="00BF13D7"/>
    <w:rsid w:val="00BF21A9"/>
    <w:rsid w:val="00BF2333"/>
    <w:rsid w:val="00BF2638"/>
    <w:rsid w:val="00BF365A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BF7DD0"/>
    <w:rsid w:val="00C0156E"/>
    <w:rsid w:val="00C0176C"/>
    <w:rsid w:val="00C02A45"/>
    <w:rsid w:val="00C03A2D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CE0"/>
    <w:rsid w:val="00C17F6A"/>
    <w:rsid w:val="00C20019"/>
    <w:rsid w:val="00C208F8"/>
    <w:rsid w:val="00C20C27"/>
    <w:rsid w:val="00C22076"/>
    <w:rsid w:val="00C22486"/>
    <w:rsid w:val="00C22B03"/>
    <w:rsid w:val="00C22C2B"/>
    <w:rsid w:val="00C2347D"/>
    <w:rsid w:val="00C240A2"/>
    <w:rsid w:val="00C24B0A"/>
    <w:rsid w:val="00C24D27"/>
    <w:rsid w:val="00C26BF2"/>
    <w:rsid w:val="00C2770F"/>
    <w:rsid w:val="00C308A6"/>
    <w:rsid w:val="00C31B42"/>
    <w:rsid w:val="00C323DF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6363"/>
    <w:rsid w:val="00C57DEB"/>
    <w:rsid w:val="00C6012D"/>
    <w:rsid w:val="00C60222"/>
    <w:rsid w:val="00C6096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6CF"/>
    <w:rsid w:val="00C73C9E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571"/>
    <w:rsid w:val="00C91E46"/>
    <w:rsid w:val="00C92FCC"/>
    <w:rsid w:val="00C931EE"/>
    <w:rsid w:val="00C93F8B"/>
    <w:rsid w:val="00C948FD"/>
    <w:rsid w:val="00C949D2"/>
    <w:rsid w:val="00C94E71"/>
    <w:rsid w:val="00C95556"/>
    <w:rsid w:val="00C95E86"/>
    <w:rsid w:val="00C96469"/>
    <w:rsid w:val="00C97214"/>
    <w:rsid w:val="00C9765E"/>
    <w:rsid w:val="00CA0427"/>
    <w:rsid w:val="00CA0BAF"/>
    <w:rsid w:val="00CA0D4B"/>
    <w:rsid w:val="00CA1E02"/>
    <w:rsid w:val="00CA26BD"/>
    <w:rsid w:val="00CA3CE2"/>
    <w:rsid w:val="00CA3CE5"/>
    <w:rsid w:val="00CA4120"/>
    <w:rsid w:val="00CA4319"/>
    <w:rsid w:val="00CA4751"/>
    <w:rsid w:val="00CA57A8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2313"/>
    <w:rsid w:val="00CB231B"/>
    <w:rsid w:val="00CB26C7"/>
    <w:rsid w:val="00CB382B"/>
    <w:rsid w:val="00CB402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1A76"/>
    <w:rsid w:val="00CD293A"/>
    <w:rsid w:val="00CD47E1"/>
    <w:rsid w:val="00CD509F"/>
    <w:rsid w:val="00CD7667"/>
    <w:rsid w:val="00CD77E5"/>
    <w:rsid w:val="00CE0DEE"/>
    <w:rsid w:val="00CE2A8F"/>
    <w:rsid w:val="00CE377A"/>
    <w:rsid w:val="00CE3EE8"/>
    <w:rsid w:val="00CE4092"/>
    <w:rsid w:val="00CE473E"/>
    <w:rsid w:val="00CE586F"/>
    <w:rsid w:val="00CE62B2"/>
    <w:rsid w:val="00CE65DD"/>
    <w:rsid w:val="00CE7A45"/>
    <w:rsid w:val="00CF00D0"/>
    <w:rsid w:val="00CF0B22"/>
    <w:rsid w:val="00CF19E6"/>
    <w:rsid w:val="00CF2C94"/>
    <w:rsid w:val="00CF338E"/>
    <w:rsid w:val="00CF34B7"/>
    <w:rsid w:val="00CF4395"/>
    <w:rsid w:val="00CF4583"/>
    <w:rsid w:val="00CF4715"/>
    <w:rsid w:val="00CF5872"/>
    <w:rsid w:val="00CF58C6"/>
    <w:rsid w:val="00CF61DA"/>
    <w:rsid w:val="00CF62AC"/>
    <w:rsid w:val="00CF6C54"/>
    <w:rsid w:val="00D006B9"/>
    <w:rsid w:val="00D00A97"/>
    <w:rsid w:val="00D00DCC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1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3F9"/>
    <w:rsid w:val="00D2341A"/>
    <w:rsid w:val="00D2380C"/>
    <w:rsid w:val="00D23F60"/>
    <w:rsid w:val="00D2411E"/>
    <w:rsid w:val="00D24A96"/>
    <w:rsid w:val="00D25393"/>
    <w:rsid w:val="00D2655A"/>
    <w:rsid w:val="00D265DE"/>
    <w:rsid w:val="00D272A3"/>
    <w:rsid w:val="00D27A84"/>
    <w:rsid w:val="00D308F2"/>
    <w:rsid w:val="00D30B8D"/>
    <w:rsid w:val="00D3138F"/>
    <w:rsid w:val="00D318DD"/>
    <w:rsid w:val="00D33384"/>
    <w:rsid w:val="00D33839"/>
    <w:rsid w:val="00D33C09"/>
    <w:rsid w:val="00D33F92"/>
    <w:rsid w:val="00D34050"/>
    <w:rsid w:val="00D345CE"/>
    <w:rsid w:val="00D348F2"/>
    <w:rsid w:val="00D35574"/>
    <w:rsid w:val="00D35B63"/>
    <w:rsid w:val="00D40192"/>
    <w:rsid w:val="00D4096B"/>
    <w:rsid w:val="00D40C07"/>
    <w:rsid w:val="00D418A0"/>
    <w:rsid w:val="00D41E77"/>
    <w:rsid w:val="00D425B7"/>
    <w:rsid w:val="00D429D5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100D"/>
    <w:rsid w:val="00D51A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4F1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381B"/>
    <w:rsid w:val="00D739F3"/>
    <w:rsid w:val="00D73FE5"/>
    <w:rsid w:val="00D74557"/>
    <w:rsid w:val="00D74CE8"/>
    <w:rsid w:val="00D755D2"/>
    <w:rsid w:val="00D76FD9"/>
    <w:rsid w:val="00D772AA"/>
    <w:rsid w:val="00D80124"/>
    <w:rsid w:val="00D8071A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B0631"/>
    <w:rsid w:val="00DB0A89"/>
    <w:rsid w:val="00DB0AD8"/>
    <w:rsid w:val="00DB2091"/>
    <w:rsid w:val="00DB2F69"/>
    <w:rsid w:val="00DB45BE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3CFC"/>
    <w:rsid w:val="00DC42A1"/>
    <w:rsid w:val="00DC4330"/>
    <w:rsid w:val="00DC57F5"/>
    <w:rsid w:val="00DC5FA6"/>
    <w:rsid w:val="00DC66AD"/>
    <w:rsid w:val="00DC68DC"/>
    <w:rsid w:val="00DD01BA"/>
    <w:rsid w:val="00DD0C22"/>
    <w:rsid w:val="00DD12CE"/>
    <w:rsid w:val="00DD1DB1"/>
    <w:rsid w:val="00DD28DC"/>
    <w:rsid w:val="00DD3D75"/>
    <w:rsid w:val="00DD3DB3"/>
    <w:rsid w:val="00DD4164"/>
    <w:rsid w:val="00DD4D22"/>
    <w:rsid w:val="00DD4E3F"/>
    <w:rsid w:val="00DD576E"/>
    <w:rsid w:val="00DD6250"/>
    <w:rsid w:val="00DD6F0D"/>
    <w:rsid w:val="00DE1838"/>
    <w:rsid w:val="00DE1AB0"/>
    <w:rsid w:val="00DE1D8F"/>
    <w:rsid w:val="00DE2809"/>
    <w:rsid w:val="00DE2CDE"/>
    <w:rsid w:val="00DE3F52"/>
    <w:rsid w:val="00DE4749"/>
    <w:rsid w:val="00DE7062"/>
    <w:rsid w:val="00DE784A"/>
    <w:rsid w:val="00DF083D"/>
    <w:rsid w:val="00DF0923"/>
    <w:rsid w:val="00DF287F"/>
    <w:rsid w:val="00DF2C13"/>
    <w:rsid w:val="00DF31EA"/>
    <w:rsid w:val="00DF387B"/>
    <w:rsid w:val="00DF3918"/>
    <w:rsid w:val="00DF3CB3"/>
    <w:rsid w:val="00DF45B6"/>
    <w:rsid w:val="00DF5BAB"/>
    <w:rsid w:val="00DF5E25"/>
    <w:rsid w:val="00DF729C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6CC"/>
    <w:rsid w:val="00E12775"/>
    <w:rsid w:val="00E12997"/>
    <w:rsid w:val="00E129A5"/>
    <w:rsid w:val="00E12B46"/>
    <w:rsid w:val="00E1372E"/>
    <w:rsid w:val="00E13A72"/>
    <w:rsid w:val="00E13DFB"/>
    <w:rsid w:val="00E15AC5"/>
    <w:rsid w:val="00E1621F"/>
    <w:rsid w:val="00E1729E"/>
    <w:rsid w:val="00E17EDE"/>
    <w:rsid w:val="00E20372"/>
    <w:rsid w:val="00E2041A"/>
    <w:rsid w:val="00E20FD4"/>
    <w:rsid w:val="00E22CFE"/>
    <w:rsid w:val="00E23AF9"/>
    <w:rsid w:val="00E248EA"/>
    <w:rsid w:val="00E25071"/>
    <w:rsid w:val="00E260C2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34BE6"/>
    <w:rsid w:val="00E37047"/>
    <w:rsid w:val="00E40069"/>
    <w:rsid w:val="00E40A74"/>
    <w:rsid w:val="00E40EEC"/>
    <w:rsid w:val="00E41944"/>
    <w:rsid w:val="00E41F1C"/>
    <w:rsid w:val="00E42B88"/>
    <w:rsid w:val="00E42C7E"/>
    <w:rsid w:val="00E42FDD"/>
    <w:rsid w:val="00E43529"/>
    <w:rsid w:val="00E44E54"/>
    <w:rsid w:val="00E45FFD"/>
    <w:rsid w:val="00E4729F"/>
    <w:rsid w:val="00E505C6"/>
    <w:rsid w:val="00E52DBA"/>
    <w:rsid w:val="00E52E7C"/>
    <w:rsid w:val="00E52EF2"/>
    <w:rsid w:val="00E531C9"/>
    <w:rsid w:val="00E5324B"/>
    <w:rsid w:val="00E5417D"/>
    <w:rsid w:val="00E542A7"/>
    <w:rsid w:val="00E54A60"/>
    <w:rsid w:val="00E55467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239A"/>
    <w:rsid w:val="00E64265"/>
    <w:rsid w:val="00E6479A"/>
    <w:rsid w:val="00E707E7"/>
    <w:rsid w:val="00E713C6"/>
    <w:rsid w:val="00E7157B"/>
    <w:rsid w:val="00E71FDF"/>
    <w:rsid w:val="00E723B7"/>
    <w:rsid w:val="00E72587"/>
    <w:rsid w:val="00E72CD2"/>
    <w:rsid w:val="00E73B80"/>
    <w:rsid w:val="00E74273"/>
    <w:rsid w:val="00E74AD3"/>
    <w:rsid w:val="00E74C26"/>
    <w:rsid w:val="00E750DE"/>
    <w:rsid w:val="00E76035"/>
    <w:rsid w:val="00E764A4"/>
    <w:rsid w:val="00E76A87"/>
    <w:rsid w:val="00E7702B"/>
    <w:rsid w:val="00E771F3"/>
    <w:rsid w:val="00E774E4"/>
    <w:rsid w:val="00E77A80"/>
    <w:rsid w:val="00E809CB"/>
    <w:rsid w:val="00E80C67"/>
    <w:rsid w:val="00E816CE"/>
    <w:rsid w:val="00E81854"/>
    <w:rsid w:val="00E81A88"/>
    <w:rsid w:val="00E81D19"/>
    <w:rsid w:val="00E821D4"/>
    <w:rsid w:val="00E82CF3"/>
    <w:rsid w:val="00E830B7"/>
    <w:rsid w:val="00E8325B"/>
    <w:rsid w:val="00E83BBB"/>
    <w:rsid w:val="00E84AB2"/>
    <w:rsid w:val="00E85264"/>
    <w:rsid w:val="00E856ED"/>
    <w:rsid w:val="00E85880"/>
    <w:rsid w:val="00E85CA7"/>
    <w:rsid w:val="00E8764B"/>
    <w:rsid w:val="00E87709"/>
    <w:rsid w:val="00E8798B"/>
    <w:rsid w:val="00E879F6"/>
    <w:rsid w:val="00E87AF9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4A57"/>
    <w:rsid w:val="00EB52FD"/>
    <w:rsid w:val="00EB5384"/>
    <w:rsid w:val="00EB5DAF"/>
    <w:rsid w:val="00EB6190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A"/>
    <w:rsid w:val="00ED716C"/>
    <w:rsid w:val="00EE0340"/>
    <w:rsid w:val="00EE0F53"/>
    <w:rsid w:val="00EE16EB"/>
    <w:rsid w:val="00EE2985"/>
    <w:rsid w:val="00EE302A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3C4D"/>
    <w:rsid w:val="00EF46DD"/>
    <w:rsid w:val="00EF4D09"/>
    <w:rsid w:val="00EF591E"/>
    <w:rsid w:val="00EF6902"/>
    <w:rsid w:val="00EF70F3"/>
    <w:rsid w:val="00EF79BD"/>
    <w:rsid w:val="00EF7D5B"/>
    <w:rsid w:val="00F00736"/>
    <w:rsid w:val="00F007D1"/>
    <w:rsid w:val="00F01210"/>
    <w:rsid w:val="00F03C5B"/>
    <w:rsid w:val="00F04982"/>
    <w:rsid w:val="00F07935"/>
    <w:rsid w:val="00F07963"/>
    <w:rsid w:val="00F101DA"/>
    <w:rsid w:val="00F105FC"/>
    <w:rsid w:val="00F1082F"/>
    <w:rsid w:val="00F11ED4"/>
    <w:rsid w:val="00F12E52"/>
    <w:rsid w:val="00F140B1"/>
    <w:rsid w:val="00F151E8"/>
    <w:rsid w:val="00F1578E"/>
    <w:rsid w:val="00F1581F"/>
    <w:rsid w:val="00F15CC6"/>
    <w:rsid w:val="00F15EAC"/>
    <w:rsid w:val="00F15FAD"/>
    <w:rsid w:val="00F162EE"/>
    <w:rsid w:val="00F163C4"/>
    <w:rsid w:val="00F165DD"/>
    <w:rsid w:val="00F213AB"/>
    <w:rsid w:val="00F21402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2F5B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2EED"/>
    <w:rsid w:val="00F431D4"/>
    <w:rsid w:val="00F4334E"/>
    <w:rsid w:val="00F43590"/>
    <w:rsid w:val="00F445DF"/>
    <w:rsid w:val="00F44790"/>
    <w:rsid w:val="00F44802"/>
    <w:rsid w:val="00F453E1"/>
    <w:rsid w:val="00F46E44"/>
    <w:rsid w:val="00F4728B"/>
    <w:rsid w:val="00F478D3"/>
    <w:rsid w:val="00F50483"/>
    <w:rsid w:val="00F50AC7"/>
    <w:rsid w:val="00F50BE0"/>
    <w:rsid w:val="00F50E10"/>
    <w:rsid w:val="00F50E22"/>
    <w:rsid w:val="00F512BF"/>
    <w:rsid w:val="00F51C6A"/>
    <w:rsid w:val="00F51CEE"/>
    <w:rsid w:val="00F51CF8"/>
    <w:rsid w:val="00F535B4"/>
    <w:rsid w:val="00F5410A"/>
    <w:rsid w:val="00F54CA9"/>
    <w:rsid w:val="00F5542F"/>
    <w:rsid w:val="00F556A6"/>
    <w:rsid w:val="00F55BE2"/>
    <w:rsid w:val="00F56482"/>
    <w:rsid w:val="00F56581"/>
    <w:rsid w:val="00F56FD4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5568"/>
    <w:rsid w:val="00F66D54"/>
    <w:rsid w:val="00F6740F"/>
    <w:rsid w:val="00F674DB"/>
    <w:rsid w:val="00F6798C"/>
    <w:rsid w:val="00F707D9"/>
    <w:rsid w:val="00F708FC"/>
    <w:rsid w:val="00F72C37"/>
    <w:rsid w:val="00F7391F"/>
    <w:rsid w:val="00F739BA"/>
    <w:rsid w:val="00F739E1"/>
    <w:rsid w:val="00F73D7F"/>
    <w:rsid w:val="00F751A1"/>
    <w:rsid w:val="00F75357"/>
    <w:rsid w:val="00F769FE"/>
    <w:rsid w:val="00F76B03"/>
    <w:rsid w:val="00F77B11"/>
    <w:rsid w:val="00F77B83"/>
    <w:rsid w:val="00F77D92"/>
    <w:rsid w:val="00F8103C"/>
    <w:rsid w:val="00F8126B"/>
    <w:rsid w:val="00F82D90"/>
    <w:rsid w:val="00F838FF"/>
    <w:rsid w:val="00F859C6"/>
    <w:rsid w:val="00F86013"/>
    <w:rsid w:val="00F864B8"/>
    <w:rsid w:val="00F86717"/>
    <w:rsid w:val="00F87C4E"/>
    <w:rsid w:val="00F87E9E"/>
    <w:rsid w:val="00F9045D"/>
    <w:rsid w:val="00F9156E"/>
    <w:rsid w:val="00F9191F"/>
    <w:rsid w:val="00F92542"/>
    <w:rsid w:val="00F93CE5"/>
    <w:rsid w:val="00F94113"/>
    <w:rsid w:val="00F94658"/>
    <w:rsid w:val="00F95276"/>
    <w:rsid w:val="00F957A7"/>
    <w:rsid w:val="00F96E70"/>
    <w:rsid w:val="00F97BAC"/>
    <w:rsid w:val="00F97F2E"/>
    <w:rsid w:val="00FA004E"/>
    <w:rsid w:val="00FA07B8"/>
    <w:rsid w:val="00FA0808"/>
    <w:rsid w:val="00FA1593"/>
    <w:rsid w:val="00FA1658"/>
    <w:rsid w:val="00FA263F"/>
    <w:rsid w:val="00FA2B9C"/>
    <w:rsid w:val="00FA3842"/>
    <w:rsid w:val="00FA3BD1"/>
    <w:rsid w:val="00FA5232"/>
    <w:rsid w:val="00FA6B32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03F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A"/>
    <w:rsid w:val="00FC36E3"/>
    <w:rsid w:val="00FC3FF7"/>
    <w:rsid w:val="00FC46CC"/>
    <w:rsid w:val="00FC5225"/>
    <w:rsid w:val="00FC5EA8"/>
    <w:rsid w:val="00FC6446"/>
    <w:rsid w:val="00FC68BA"/>
    <w:rsid w:val="00FC77E1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675B"/>
    <w:rsid w:val="00FF7945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BE754-97AA-4A09-8A41-5762922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5">
    <w:name w:val="5"/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4">
    <w:name w:val="4"/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1">
    <w:name w:val="Car Car1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1420167-AC94-4536-A84E-E5A107FC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46</Pages>
  <Words>11521</Words>
  <Characters>63370</Characters>
  <Application>Microsoft Office Word</Application>
  <DocSecurity>0</DocSecurity>
  <Lines>528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dc:description/>
  <cp:lastModifiedBy>Rebolledo Aguilar, Dulce María</cp:lastModifiedBy>
  <cp:revision>8</cp:revision>
  <cp:lastPrinted>2020-02-26T20:26:00Z</cp:lastPrinted>
  <dcterms:created xsi:type="dcterms:W3CDTF">2023-02-16T17:16:00Z</dcterms:created>
  <dcterms:modified xsi:type="dcterms:W3CDTF">2024-02-27T14:29:00Z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